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13B3B946" w:rsidR="00C354DC" w:rsidRPr="00C354DC" w:rsidRDefault="00C354DC" w:rsidP="00235812">
      <w:pPr>
        <w:pStyle w:val="3GPPHeader"/>
        <w:spacing w:after="0"/>
        <w:rPr>
          <w:bCs/>
          <w:sz w:val="22"/>
        </w:rPr>
      </w:pPr>
      <w:r w:rsidRPr="00C354DC">
        <w:rPr>
          <w:bCs/>
          <w:sz w:val="22"/>
        </w:rPr>
        <w:t>3</w:t>
      </w:r>
      <w:r>
        <w:rPr>
          <w:bCs/>
          <w:sz w:val="22"/>
        </w:rPr>
        <w:t xml:space="preserve">GPP TSG RAN WG1 Meeting 90bis </w:t>
      </w:r>
      <w:r>
        <w:rPr>
          <w:bCs/>
          <w:sz w:val="22"/>
        </w:rPr>
        <w:tab/>
      </w:r>
      <w:r w:rsidRPr="00C354DC">
        <w:rPr>
          <w:bCs/>
          <w:sz w:val="22"/>
        </w:rPr>
        <w:t>R1-17</w:t>
      </w:r>
      <w:r w:rsidR="002C31A0">
        <w:rPr>
          <w:bCs/>
          <w:sz w:val="22"/>
        </w:rPr>
        <w:t>18683</w:t>
      </w:r>
    </w:p>
    <w:p w14:paraId="0CFB86FD" w14:textId="77777777" w:rsidR="00C354DC" w:rsidRDefault="00C354DC" w:rsidP="00235812">
      <w:pPr>
        <w:pStyle w:val="3GPPHeader"/>
        <w:spacing w:after="0"/>
        <w:rPr>
          <w:bCs/>
          <w:sz w:val="22"/>
        </w:rPr>
      </w:pPr>
      <w:r w:rsidRPr="00C354DC">
        <w:rPr>
          <w:bCs/>
          <w:sz w:val="22"/>
        </w:rPr>
        <w:t>Prague, CZ, 9th – 13th, October 2017</w:t>
      </w:r>
    </w:p>
    <w:p w14:paraId="25235F00" w14:textId="77777777" w:rsidR="00235812" w:rsidRDefault="00235812" w:rsidP="00C354DC">
      <w:pPr>
        <w:pStyle w:val="3GPPHeader"/>
        <w:rPr>
          <w:sz w:val="22"/>
          <w:szCs w:val="22"/>
          <w:lang w:val="en-US"/>
        </w:rPr>
      </w:pPr>
    </w:p>
    <w:p w14:paraId="606D9DC9" w14:textId="4BEA6FDF"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w:t>
      </w:r>
      <w:r w:rsidR="00235812">
        <w:rPr>
          <w:sz w:val="22"/>
          <w:szCs w:val="22"/>
          <w:lang w:val="en-US"/>
        </w:rPr>
        <w:t>.2</w:t>
      </w:r>
      <w:r w:rsidR="00333375">
        <w:rPr>
          <w:sz w:val="22"/>
          <w:szCs w:val="22"/>
          <w:lang w:val="en-US"/>
        </w:rPr>
        <w:t>.3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46BC5CFF"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33375" w:rsidRPr="00333375">
        <w:rPr>
          <w:sz w:val="22"/>
          <w:szCs w:val="22"/>
          <w:lang w:val="en-US"/>
        </w:rPr>
        <w:t>Open issues on RRC parameters for Reference signals and QCL</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251A87EB" w:rsidR="00D538F4" w:rsidRDefault="00C354DC" w:rsidP="00D538F4">
      <w:pPr>
        <w:pStyle w:val="BodyText"/>
        <w:rPr>
          <w:lang w:val="en-US"/>
        </w:rPr>
      </w:pPr>
      <w:r>
        <w:rPr>
          <w:lang w:val="en-US"/>
        </w:rPr>
        <w:t xml:space="preserve">In this contribution, we aim to highlight the open issues related to RRC parameters that would need to be finalized during this meeting. The contribution focused on the </w:t>
      </w:r>
      <w:r w:rsidR="00333375">
        <w:rPr>
          <w:lang w:val="en-US"/>
        </w:rPr>
        <w:t>RS and QCL parameters</w:t>
      </w:r>
      <w:r w:rsidR="00235812">
        <w:rPr>
          <w:lang w:val="en-US"/>
        </w:rPr>
        <w:t>.</w:t>
      </w:r>
    </w:p>
    <w:p w14:paraId="2DFAC73A" w14:textId="249B16C3" w:rsidR="00EA60F2" w:rsidRDefault="00C354DC" w:rsidP="000B0589">
      <w:pPr>
        <w:pStyle w:val="Heading1"/>
        <w:rPr>
          <w:lang w:val="en-US"/>
        </w:rPr>
      </w:pPr>
      <w:r>
        <w:rPr>
          <w:lang w:val="en-US"/>
        </w:rPr>
        <w:t>Discussion</w:t>
      </w:r>
    </w:p>
    <w:p w14:paraId="6454C1EB" w14:textId="57B4EE71" w:rsidR="003E3B11" w:rsidRDefault="00C354DC" w:rsidP="00C354DC">
      <w:pPr>
        <w:pStyle w:val="BodyText"/>
        <w:spacing w:after="240"/>
      </w:pPr>
      <w:r>
        <w:t xml:space="preserve">For each of the topics within the </w:t>
      </w:r>
      <w:r w:rsidR="00333375">
        <w:t>RS and QCL</w:t>
      </w:r>
      <w:r w:rsidR="00235812">
        <w:t xml:space="preserve"> </w:t>
      </w:r>
      <w:r>
        <w:t xml:space="preserve">we try to highlight the open issues to </w:t>
      </w:r>
      <w:r w:rsidR="00235812">
        <w:t>facilitate</w:t>
      </w:r>
      <w:r>
        <w:t xml:space="preserve"> a better targeted discussion during RAN1 #90bis.</w:t>
      </w:r>
    </w:p>
    <w:p w14:paraId="001EA17E" w14:textId="1A242725" w:rsidR="00054C28" w:rsidRDefault="00054C28" w:rsidP="00C354DC">
      <w:pPr>
        <w:pStyle w:val="Heading2"/>
      </w:pPr>
      <w:r>
        <w:t>TRS</w:t>
      </w:r>
    </w:p>
    <w:p w14:paraId="77FE8796" w14:textId="19C316D1" w:rsidR="00054C28" w:rsidRDefault="00FA09AC" w:rsidP="00054C28">
      <w:r>
        <w:t>For TRS, it has been agreed it is UE specifically configured and we thus need the corresponding RRC parameters.</w:t>
      </w:r>
    </w:p>
    <w:p w14:paraId="6C4EFF81" w14:textId="606CDB5E" w:rsidR="00FA09AC" w:rsidRDefault="00FA09AC" w:rsidP="00054C28">
      <w:r>
        <w:t xml:space="preserve">A TRS burst is at least 2 slots but other formats </w:t>
      </w:r>
      <w:r w:rsidR="002719D2">
        <w:t>are</w:t>
      </w:r>
      <w:r>
        <w:t xml:space="preserve"> under discussion. </w:t>
      </w:r>
      <w:r w:rsidR="002719D2">
        <w:t xml:space="preserve">Hence a TRS burst length parameter may be needed. Since TRS is comb-based, different TRSs can be frequency multiplexed by a subcarrier offset and such a parameter may be needed. Also, it has been discussed to have TRS as FDM with SSB in case an RB offset parameter may be needed. Another possibility is to shift the TRS burst in time relative to e.g. the frame boundary, if so, such parameter is also needed. </w:t>
      </w:r>
      <w:r w:rsidR="000E5A01">
        <w:t xml:space="preserve">Finally, the sequence initialization to use on TRS needs to be determined. A baseline could be to use the PN sequence initialized by a UE specifically signalled parameter in the range 0-1007. </w:t>
      </w:r>
    </w:p>
    <w:p w14:paraId="4B28844F" w14:textId="367688BF" w:rsidR="009B61DF" w:rsidRDefault="009B61DF" w:rsidP="00054C28">
      <w:r>
        <w:t>There have also been discussions that TRS is QCL with an SSB and if this link is established, we may add an RRC parameter to indicate the link between a source SS block and the target TRS. This needs further discussion.</w:t>
      </w:r>
    </w:p>
    <w:p w14:paraId="7C68E8B7" w14:textId="36615D60" w:rsidR="005F4334" w:rsidRDefault="005F4334" w:rsidP="00054C28">
      <w:r>
        <w:t xml:space="preserve">In addition, measurement restriction on TRS to a single TRS burst has been discussed and needs further discussion. If introduced, there may be an associated RRC parameter. </w:t>
      </w:r>
    </w:p>
    <w:p w14:paraId="43275A76" w14:textId="6AC2CBF5" w:rsidR="00FA09AC" w:rsidRDefault="00FA09AC" w:rsidP="00054C28"/>
    <w:p w14:paraId="7ACE54A8" w14:textId="77777777" w:rsidR="00054C28" w:rsidRDefault="00054C28" w:rsidP="00054C28">
      <w:pPr>
        <w:pStyle w:val="BodyText"/>
        <w:spacing w:after="240"/>
        <w:rPr>
          <w:lang w:val="en-US"/>
        </w:rPr>
      </w:pPr>
      <w:r w:rsidRPr="009712F5">
        <w:rPr>
          <w:b/>
          <w:lang w:val="en-US"/>
        </w:rPr>
        <w:t>Proposal</w:t>
      </w:r>
    </w:p>
    <w:p w14:paraId="5892A445" w14:textId="3F377504" w:rsidR="00054C28" w:rsidRDefault="002719D2" w:rsidP="00054C28">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Decide on </w:t>
      </w:r>
      <w:r w:rsidR="00AA4A5C">
        <w:rPr>
          <w:rFonts w:ascii="Calibri" w:eastAsiaTheme="minorHAnsi" w:hAnsi="Calibri"/>
          <w:sz w:val="22"/>
          <w:szCs w:val="22"/>
          <w:lang w:val="en-US" w:eastAsia="x-none"/>
        </w:rPr>
        <w:t xml:space="preserve">precise </w:t>
      </w:r>
      <w:r>
        <w:rPr>
          <w:rFonts w:ascii="Calibri" w:eastAsiaTheme="minorHAnsi" w:hAnsi="Calibri"/>
          <w:sz w:val="22"/>
          <w:szCs w:val="22"/>
          <w:lang w:val="en-US" w:eastAsia="x-none"/>
        </w:rPr>
        <w:t>TRS configuration parameters</w:t>
      </w:r>
      <w:r w:rsidR="00AA4A5C">
        <w:rPr>
          <w:rFonts w:ascii="Calibri" w:eastAsiaTheme="minorHAnsi" w:hAnsi="Calibri"/>
          <w:sz w:val="22"/>
          <w:szCs w:val="22"/>
          <w:lang w:val="en-US" w:eastAsia="x-none"/>
        </w:rPr>
        <w:t xml:space="preserve"> to configure one or more TRS:s to the UE</w:t>
      </w:r>
    </w:p>
    <w:p w14:paraId="0CB4D2FF" w14:textId="5AE12DEC" w:rsidR="00054C28" w:rsidRPr="002719D2" w:rsidRDefault="002719D2" w:rsidP="002719D2">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Use the table below or a subset of the table as TRS configuration parameters</w:t>
      </w:r>
      <w:r w:rsidR="00016CF2">
        <w:rPr>
          <w:rFonts w:ascii="Calibri" w:eastAsiaTheme="minorHAnsi" w:hAnsi="Calibri"/>
          <w:sz w:val="22"/>
          <w:szCs w:val="22"/>
          <w:lang w:val="en-US" w:eastAsia="x-none"/>
        </w:rPr>
        <w:t xml:space="preserve"> depending on the outcome of the discussions</w:t>
      </w:r>
    </w:p>
    <w:p w14:paraId="4C708933" w14:textId="57C64665" w:rsidR="00054C28" w:rsidRDefault="00054C28" w:rsidP="00054C28"/>
    <w:tbl>
      <w:tblPr>
        <w:tblW w:w="9069" w:type="dxa"/>
        <w:tblInd w:w="-5" w:type="dxa"/>
        <w:tblCellMar>
          <w:left w:w="70" w:type="dxa"/>
          <w:right w:w="70" w:type="dxa"/>
        </w:tblCellMar>
        <w:tblLook w:val="04A0" w:firstRow="1" w:lastRow="0" w:firstColumn="1" w:lastColumn="0" w:noHBand="0" w:noVBand="1"/>
      </w:tblPr>
      <w:tblGrid>
        <w:gridCol w:w="2860"/>
        <w:gridCol w:w="4480"/>
        <w:gridCol w:w="1024"/>
        <w:gridCol w:w="705"/>
      </w:tblGrid>
      <w:tr w:rsidR="00FA09AC" w:rsidRPr="002719D2" w14:paraId="0DDC3C39" w14:textId="77777777" w:rsidTr="000E5A01">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3CCEF" w14:textId="69FDA812" w:rsidR="00FA09AC" w:rsidRPr="002E2A2C" w:rsidRDefault="00FA09AC" w:rsidP="00020FB5">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TRS-periodicity</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4C99A8D7" w14:textId="6B20A96C" w:rsidR="00FA09AC" w:rsidRPr="002E2A2C" w:rsidRDefault="00FA09AC" w:rsidP="00020FB5">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Signalls TRs periodicity</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3DEF2CE7" w14:textId="2B1C9805" w:rsidR="00FA09AC" w:rsidRPr="002E2A2C" w:rsidRDefault="00FA09AC" w:rsidP="00020FB5">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20 or 40 ms</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1B9A69DE" w14:textId="52C1B45C" w:rsidR="00FA09AC" w:rsidRPr="002E2A2C" w:rsidRDefault="00FA09AC" w:rsidP="00020FB5">
            <w:pPr>
              <w:overflowPunct/>
              <w:autoSpaceDE/>
              <w:autoSpaceDN/>
              <w:adjustRightInd/>
              <w:spacing w:after="0"/>
              <w:jc w:val="center"/>
              <w:textAlignment w:val="auto"/>
              <w:rPr>
                <w:rFonts w:cs="Arial"/>
                <w:sz w:val="16"/>
                <w:szCs w:val="16"/>
                <w:lang w:val="en-US" w:eastAsia="sv-SE"/>
              </w:rPr>
            </w:pPr>
          </w:p>
        </w:tc>
      </w:tr>
      <w:tr w:rsidR="00FA09AC" w:rsidRPr="002E2A2C" w14:paraId="210CE1F4" w14:textId="77777777" w:rsidTr="000E5A01">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F10A0" w14:textId="3E5FF85D" w:rsidR="00FA09AC" w:rsidRPr="002E2A2C" w:rsidRDefault="00FA09AC" w:rsidP="00020FB5">
            <w:pPr>
              <w:overflowPunct/>
              <w:autoSpaceDE/>
              <w:autoSpaceDN/>
              <w:adjustRightInd/>
              <w:spacing w:after="0"/>
              <w:jc w:val="center"/>
              <w:textAlignment w:val="auto"/>
              <w:rPr>
                <w:rFonts w:cs="Arial"/>
                <w:sz w:val="16"/>
                <w:szCs w:val="16"/>
                <w:lang w:val="en-US" w:eastAsia="sv-SE"/>
              </w:rPr>
            </w:pPr>
            <w:r w:rsidRPr="002719D2">
              <w:rPr>
                <w:rFonts w:cs="Arial"/>
                <w:sz w:val="16"/>
                <w:szCs w:val="16"/>
                <w:lang w:val="en-US" w:eastAsia="sv-SE"/>
              </w:rPr>
              <w:t>TRS-slot-offset</w:t>
            </w:r>
          </w:p>
        </w:tc>
        <w:tc>
          <w:tcPr>
            <w:tcW w:w="4480" w:type="dxa"/>
            <w:tcBorders>
              <w:top w:val="nil"/>
              <w:left w:val="nil"/>
              <w:bottom w:val="single" w:sz="4" w:space="0" w:color="auto"/>
              <w:right w:val="single" w:sz="4" w:space="0" w:color="auto"/>
            </w:tcBorders>
            <w:shd w:val="clear" w:color="auto" w:fill="auto"/>
            <w:vAlign w:val="center"/>
            <w:hideMark/>
          </w:tcPr>
          <w:p w14:paraId="582DB39F" w14:textId="3FC7A017" w:rsidR="00FA09AC" w:rsidRPr="002E2A2C" w:rsidRDefault="00FA09AC" w:rsidP="00020FB5">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Slot offset for TRS</w:t>
            </w:r>
          </w:p>
        </w:tc>
        <w:tc>
          <w:tcPr>
            <w:tcW w:w="1024" w:type="dxa"/>
            <w:tcBorders>
              <w:top w:val="nil"/>
              <w:left w:val="nil"/>
              <w:bottom w:val="single" w:sz="4" w:space="0" w:color="auto"/>
              <w:right w:val="single" w:sz="4" w:space="0" w:color="auto"/>
            </w:tcBorders>
            <w:shd w:val="clear" w:color="auto" w:fill="auto"/>
            <w:vAlign w:val="center"/>
            <w:hideMark/>
          </w:tcPr>
          <w:p w14:paraId="6C50D15F" w14:textId="2340F446" w:rsidR="00FA09AC" w:rsidRPr="002E2A2C" w:rsidRDefault="00FA09AC" w:rsidP="00020FB5">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0-159</w:t>
            </w:r>
          </w:p>
        </w:tc>
        <w:tc>
          <w:tcPr>
            <w:tcW w:w="705" w:type="dxa"/>
            <w:tcBorders>
              <w:top w:val="nil"/>
              <w:left w:val="nil"/>
              <w:bottom w:val="single" w:sz="4" w:space="0" w:color="auto"/>
              <w:right w:val="single" w:sz="4" w:space="0" w:color="auto"/>
            </w:tcBorders>
            <w:shd w:val="clear" w:color="auto" w:fill="auto"/>
            <w:vAlign w:val="center"/>
            <w:hideMark/>
          </w:tcPr>
          <w:p w14:paraId="737D17F4" w14:textId="77777777" w:rsidR="00FA09AC" w:rsidRPr="002E2A2C" w:rsidRDefault="00FA09A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FA09AC" w:rsidRPr="002E2A2C" w14:paraId="4A3B43B1" w14:textId="77777777" w:rsidTr="000E5A01">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5204A" w14:textId="5E4C95A7" w:rsidR="00FA09AC" w:rsidRPr="002E2A2C" w:rsidRDefault="00FA09AC" w:rsidP="00020FB5">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TRS-RB-offset</w:t>
            </w:r>
          </w:p>
        </w:tc>
        <w:tc>
          <w:tcPr>
            <w:tcW w:w="4480" w:type="dxa"/>
            <w:tcBorders>
              <w:top w:val="nil"/>
              <w:left w:val="nil"/>
              <w:bottom w:val="single" w:sz="4" w:space="0" w:color="auto"/>
              <w:right w:val="single" w:sz="4" w:space="0" w:color="auto"/>
            </w:tcBorders>
            <w:shd w:val="clear" w:color="auto" w:fill="auto"/>
            <w:vAlign w:val="center"/>
            <w:hideMark/>
          </w:tcPr>
          <w:p w14:paraId="24F477C6" w14:textId="53EB1F57" w:rsidR="00FA09AC" w:rsidRPr="002E2A2C" w:rsidRDefault="00FA09AC" w:rsidP="00020FB5">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 xml:space="preserve">RB offset for TRS position relative SSB position </w:t>
            </w:r>
          </w:p>
        </w:tc>
        <w:tc>
          <w:tcPr>
            <w:tcW w:w="1024" w:type="dxa"/>
            <w:tcBorders>
              <w:top w:val="nil"/>
              <w:left w:val="nil"/>
              <w:bottom w:val="single" w:sz="4" w:space="0" w:color="auto"/>
              <w:right w:val="single" w:sz="4" w:space="0" w:color="auto"/>
            </w:tcBorders>
            <w:shd w:val="clear" w:color="auto" w:fill="auto"/>
            <w:vAlign w:val="center"/>
            <w:hideMark/>
          </w:tcPr>
          <w:p w14:paraId="51A3A5F2" w14:textId="3D3AF483" w:rsidR="00FA09AC" w:rsidRPr="002E2A2C" w:rsidRDefault="00FA09AC" w:rsidP="00020FB5">
            <w:pPr>
              <w:overflowPunct/>
              <w:autoSpaceDE/>
              <w:autoSpaceDN/>
              <w:adjustRightInd/>
              <w:spacing w:after="0"/>
              <w:jc w:val="center"/>
              <w:textAlignment w:val="auto"/>
              <w:rPr>
                <w:rFonts w:cs="Arial"/>
                <w:sz w:val="16"/>
                <w:szCs w:val="16"/>
                <w:lang w:val="sv-SE" w:eastAsia="sv-SE"/>
              </w:rPr>
            </w:pPr>
          </w:p>
        </w:tc>
        <w:tc>
          <w:tcPr>
            <w:tcW w:w="705" w:type="dxa"/>
            <w:tcBorders>
              <w:top w:val="nil"/>
              <w:left w:val="nil"/>
              <w:bottom w:val="single" w:sz="4" w:space="0" w:color="auto"/>
              <w:right w:val="single" w:sz="4" w:space="0" w:color="auto"/>
            </w:tcBorders>
            <w:shd w:val="clear" w:color="auto" w:fill="auto"/>
            <w:vAlign w:val="center"/>
            <w:hideMark/>
          </w:tcPr>
          <w:p w14:paraId="0E22058A" w14:textId="77777777" w:rsidR="00FA09AC" w:rsidRPr="002E2A2C" w:rsidRDefault="00FA09A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FA09AC" w:rsidRPr="002E2A2C" w14:paraId="0C6FF62C" w14:textId="77777777" w:rsidTr="000E5A01">
        <w:trPr>
          <w:trHeight w:val="450"/>
        </w:trPr>
        <w:tc>
          <w:tcPr>
            <w:tcW w:w="2860" w:type="dxa"/>
            <w:tcBorders>
              <w:top w:val="nil"/>
              <w:left w:val="single" w:sz="4" w:space="0" w:color="auto"/>
              <w:bottom w:val="single" w:sz="4" w:space="0" w:color="auto"/>
              <w:right w:val="single" w:sz="4" w:space="0" w:color="auto"/>
            </w:tcBorders>
            <w:shd w:val="clear" w:color="auto" w:fill="auto"/>
            <w:vAlign w:val="center"/>
          </w:tcPr>
          <w:p w14:paraId="5EA0BEDB" w14:textId="3C772604" w:rsidR="00FA09AC" w:rsidRPr="002E2A2C" w:rsidRDefault="00FA09AC" w:rsidP="00020FB5">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lastRenderedPageBreak/>
              <w:t>TRS-freq</w:t>
            </w:r>
            <w:r w:rsidR="00016CF2">
              <w:rPr>
                <w:rFonts w:cs="Arial"/>
                <w:sz w:val="16"/>
                <w:szCs w:val="16"/>
                <w:lang w:val="en-US" w:eastAsia="sv-SE"/>
              </w:rPr>
              <w:t>uency</w:t>
            </w:r>
            <w:r>
              <w:rPr>
                <w:rFonts w:cs="Arial"/>
                <w:sz w:val="16"/>
                <w:szCs w:val="16"/>
                <w:lang w:val="en-US" w:eastAsia="sv-SE"/>
              </w:rPr>
              <w:t>-offset</w:t>
            </w:r>
          </w:p>
        </w:tc>
        <w:tc>
          <w:tcPr>
            <w:tcW w:w="4480" w:type="dxa"/>
            <w:tcBorders>
              <w:top w:val="nil"/>
              <w:left w:val="nil"/>
              <w:bottom w:val="single" w:sz="4" w:space="0" w:color="auto"/>
              <w:right w:val="single" w:sz="4" w:space="0" w:color="auto"/>
            </w:tcBorders>
            <w:shd w:val="clear" w:color="auto" w:fill="auto"/>
            <w:vAlign w:val="center"/>
          </w:tcPr>
          <w:p w14:paraId="57C6C46E" w14:textId="7383EB66" w:rsidR="00FA09AC" w:rsidRPr="002E2A2C" w:rsidRDefault="00FA09AC" w:rsidP="00020FB5">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Subcarrier offset for TRS</w:t>
            </w:r>
          </w:p>
        </w:tc>
        <w:tc>
          <w:tcPr>
            <w:tcW w:w="1024" w:type="dxa"/>
            <w:tcBorders>
              <w:top w:val="nil"/>
              <w:left w:val="nil"/>
              <w:bottom w:val="single" w:sz="4" w:space="0" w:color="auto"/>
              <w:right w:val="single" w:sz="4" w:space="0" w:color="auto"/>
            </w:tcBorders>
            <w:shd w:val="clear" w:color="auto" w:fill="auto"/>
            <w:vAlign w:val="center"/>
          </w:tcPr>
          <w:p w14:paraId="7F6A86E0" w14:textId="65565D02" w:rsidR="00FA09AC" w:rsidRPr="002E2A2C" w:rsidRDefault="00FA09AC" w:rsidP="00020FB5">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0,1,2,3</w:t>
            </w:r>
          </w:p>
        </w:tc>
        <w:tc>
          <w:tcPr>
            <w:tcW w:w="705" w:type="dxa"/>
            <w:tcBorders>
              <w:top w:val="nil"/>
              <w:left w:val="nil"/>
              <w:bottom w:val="single" w:sz="4" w:space="0" w:color="auto"/>
              <w:right w:val="single" w:sz="4" w:space="0" w:color="auto"/>
            </w:tcBorders>
            <w:shd w:val="clear" w:color="auto" w:fill="auto"/>
            <w:vAlign w:val="center"/>
          </w:tcPr>
          <w:p w14:paraId="34C53430" w14:textId="4B5A6A3B" w:rsidR="00FA09AC" w:rsidRPr="002E2A2C" w:rsidRDefault="00FA09AC" w:rsidP="00020FB5">
            <w:pPr>
              <w:overflowPunct/>
              <w:autoSpaceDE/>
              <w:autoSpaceDN/>
              <w:adjustRightInd/>
              <w:spacing w:after="0"/>
              <w:jc w:val="center"/>
              <w:textAlignment w:val="auto"/>
              <w:rPr>
                <w:rFonts w:cs="Arial"/>
                <w:sz w:val="16"/>
                <w:szCs w:val="16"/>
                <w:lang w:val="sv-SE" w:eastAsia="sv-SE"/>
              </w:rPr>
            </w:pPr>
          </w:p>
        </w:tc>
      </w:tr>
      <w:tr w:rsidR="00FA09AC" w:rsidRPr="002E2A2C" w14:paraId="42B6A921" w14:textId="77777777" w:rsidTr="000E5A01">
        <w:trPr>
          <w:trHeight w:val="450"/>
        </w:trPr>
        <w:tc>
          <w:tcPr>
            <w:tcW w:w="2860" w:type="dxa"/>
            <w:tcBorders>
              <w:top w:val="nil"/>
              <w:left w:val="single" w:sz="4" w:space="0" w:color="auto"/>
              <w:bottom w:val="single" w:sz="4" w:space="0" w:color="auto"/>
              <w:right w:val="single" w:sz="4" w:space="0" w:color="auto"/>
            </w:tcBorders>
            <w:shd w:val="clear" w:color="auto" w:fill="auto"/>
            <w:vAlign w:val="center"/>
          </w:tcPr>
          <w:p w14:paraId="3E43BC91" w14:textId="19EA8A99" w:rsidR="00FA09AC" w:rsidRPr="002E2A2C" w:rsidRDefault="00FA09AC" w:rsidP="00FA09AC">
            <w:pPr>
              <w:overflowPunct/>
              <w:autoSpaceDE/>
              <w:autoSpaceDN/>
              <w:adjustRightInd/>
              <w:spacing w:after="0"/>
              <w:jc w:val="center"/>
              <w:textAlignment w:val="auto"/>
              <w:rPr>
                <w:rFonts w:cs="Arial"/>
                <w:sz w:val="16"/>
                <w:szCs w:val="16"/>
                <w:lang w:val="sv-SE" w:eastAsia="sv-SE"/>
              </w:rPr>
            </w:pPr>
            <w:r>
              <w:rPr>
                <w:rFonts w:cs="Arial"/>
                <w:sz w:val="16"/>
                <w:szCs w:val="16"/>
                <w:lang w:val="en-US" w:eastAsia="sv-SE"/>
              </w:rPr>
              <w:t>TRS-burst-len</w:t>
            </w:r>
            <w:r w:rsidR="00016CF2">
              <w:rPr>
                <w:rFonts w:cs="Arial"/>
                <w:sz w:val="16"/>
                <w:szCs w:val="16"/>
                <w:lang w:val="en-US" w:eastAsia="sv-SE"/>
              </w:rPr>
              <w:t>gth</w:t>
            </w:r>
          </w:p>
        </w:tc>
        <w:tc>
          <w:tcPr>
            <w:tcW w:w="4480" w:type="dxa"/>
            <w:tcBorders>
              <w:top w:val="nil"/>
              <w:left w:val="nil"/>
              <w:bottom w:val="single" w:sz="4" w:space="0" w:color="auto"/>
              <w:right w:val="single" w:sz="4" w:space="0" w:color="auto"/>
            </w:tcBorders>
            <w:shd w:val="clear" w:color="auto" w:fill="auto"/>
            <w:vAlign w:val="center"/>
          </w:tcPr>
          <w:p w14:paraId="47A5E490" w14:textId="2C982024" w:rsidR="00FA09AC" w:rsidRPr="002E2A2C" w:rsidRDefault="00FA09AC" w:rsidP="00FA09AC">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Length of the TRS burst in terms of  slots</w:t>
            </w:r>
          </w:p>
        </w:tc>
        <w:tc>
          <w:tcPr>
            <w:tcW w:w="1024" w:type="dxa"/>
            <w:tcBorders>
              <w:top w:val="nil"/>
              <w:left w:val="nil"/>
              <w:bottom w:val="single" w:sz="4" w:space="0" w:color="auto"/>
              <w:right w:val="single" w:sz="4" w:space="0" w:color="auto"/>
            </w:tcBorders>
            <w:shd w:val="clear" w:color="auto" w:fill="auto"/>
            <w:vAlign w:val="center"/>
            <w:hideMark/>
          </w:tcPr>
          <w:p w14:paraId="423E32A4" w14:textId="579D1FFC" w:rsidR="00FA09AC" w:rsidRPr="002E2A2C" w:rsidRDefault="00FA09AC" w:rsidP="00FA09AC">
            <w:pPr>
              <w:overflowPunct/>
              <w:autoSpaceDE/>
              <w:autoSpaceDN/>
              <w:adjustRightInd/>
              <w:spacing w:after="0"/>
              <w:jc w:val="center"/>
              <w:textAlignment w:val="auto"/>
              <w:rPr>
                <w:rFonts w:cs="Arial"/>
                <w:sz w:val="16"/>
                <w:szCs w:val="16"/>
                <w:lang w:val="en-US" w:eastAsia="sv-SE"/>
              </w:rPr>
            </w:pPr>
            <w:r>
              <w:rPr>
                <w:rFonts w:cs="Arial"/>
                <w:sz w:val="16"/>
                <w:szCs w:val="16"/>
                <w:lang w:val="sv-SE" w:eastAsia="sv-SE"/>
              </w:rPr>
              <w:t>[1] or 2</w:t>
            </w:r>
          </w:p>
        </w:tc>
        <w:tc>
          <w:tcPr>
            <w:tcW w:w="705" w:type="dxa"/>
            <w:tcBorders>
              <w:top w:val="nil"/>
              <w:left w:val="nil"/>
              <w:bottom w:val="single" w:sz="4" w:space="0" w:color="auto"/>
              <w:right w:val="single" w:sz="4" w:space="0" w:color="auto"/>
            </w:tcBorders>
            <w:shd w:val="clear" w:color="auto" w:fill="auto"/>
            <w:vAlign w:val="center"/>
            <w:hideMark/>
          </w:tcPr>
          <w:p w14:paraId="67299E9C" w14:textId="6B6623A0" w:rsidR="00FA09AC" w:rsidRPr="002E2A2C" w:rsidRDefault="00FA09AC" w:rsidP="00FA09AC">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sv-SE" w:eastAsia="sv-SE"/>
              </w:rPr>
              <w:t> </w:t>
            </w:r>
          </w:p>
        </w:tc>
      </w:tr>
      <w:tr w:rsidR="000E5A01" w:rsidRPr="002E2A2C" w14:paraId="548CA9A5" w14:textId="77777777" w:rsidTr="000E5A01">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445DCA6E" w14:textId="05E6101A" w:rsidR="000E5A01" w:rsidRDefault="000E5A01" w:rsidP="00FA09AC">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TRS-sequence</w:t>
            </w:r>
          </w:p>
        </w:tc>
        <w:tc>
          <w:tcPr>
            <w:tcW w:w="4480" w:type="dxa"/>
            <w:tcBorders>
              <w:top w:val="single" w:sz="4" w:space="0" w:color="auto"/>
              <w:left w:val="nil"/>
              <w:bottom w:val="single" w:sz="4" w:space="0" w:color="auto"/>
              <w:right w:val="single" w:sz="4" w:space="0" w:color="auto"/>
            </w:tcBorders>
            <w:shd w:val="clear" w:color="auto" w:fill="auto"/>
            <w:vAlign w:val="center"/>
          </w:tcPr>
          <w:p w14:paraId="5D2BB181" w14:textId="0C76B349" w:rsidR="000E5A01" w:rsidRDefault="000E5A01" w:rsidP="00FA09AC">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Sequence initialization parameter for TRS</w:t>
            </w:r>
          </w:p>
        </w:tc>
        <w:tc>
          <w:tcPr>
            <w:tcW w:w="1024" w:type="dxa"/>
            <w:tcBorders>
              <w:top w:val="single" w:sz="4" w:space="0" w:color="auto"/>
              <w:left w:val="nil"/>
              <w:bottom w:val="single" w:sz="4" w:space="0" w:color="auto"/>
              <w:right w:val="single" w:sz="4" w:space="0" w:color="auto"/>
            </w:tcBorders>
            <w:shd w:val="clear" w:color="auto" w:fill="auto"/>
            <w:vAlign w:val="center"/>
          </w:tcPr>
          <w:p w14:paraId="70459001" w14:textId="24F7B0FE" w:rsidR="000E5A01" w:rsidRPr="000E5A01" w:rsidRDefault="000E5A01" w:rsidP="00FA09AC">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0-1007</w:t>
            </w:r>
          </w:p>
        </w:tc>
        <w:tc>
          <w:tcPr>
            <w:tcW w:w="705" w:type="dxa"/>
            <w:tcBorders>
              <w:top w:val="single" w:sz="4" w:space="0" w:color="auto"/>
              <w:left w:val="nil"/>
              <w:bottom w:val="single" w:sz="4" w:space="0" w:color="auto"/>
              <w:right w:val="single" w:sz="4" w:space="0" w:color="auto"/>
            </w:tcBorders>
            <w:shd w:val="clear" w:color="auto" w:fill="auto"/>
            <w:vAlign w:val="center"/>
          </w:tcPr>
          <w:p w14:paraId="37B27704" w14:textId="77777777" w:rsidR="000E5A01" w:rsidRPr="000E5A01" w:rsidRDefault="000E5A01" w:rsidP="00FA09AC">
            <w:pPr>
              <w:overflowPunct/>
              <w:autoSpaceDE/>
              <w:autoSpaceDN/>
              <w:adjustRightInd/>
              <w:spacing w:after="0"/>
              <w:jc w:val="center"/>
              <w:textAlignment w:val="auto"/>
              <w:rPr>
                <w:rFonts w:cs="Arial"/>
                <w:sz w:val="16"/>
                <w:szCs w:val="16"/>
                <w:lang w:val="en-US" w:eastAsia="sv-SE"/>
              </w:rPr>
            </w:pPr>
          </w:p>
        </w:tc>
      </w:tr>
      <w:tr w:rsidR="009B61DF" w:rsidRPr="002E2A2C" w14:paraId="46EEF719" w14:textId="77777777" w:rsidTr="000E5A01">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2285F50C" w14:textId="1F3CE65E" w:rsidR="009B61DF" w:rsidRDefault="009B61DF" w:rsidP="00FA09AC">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TRS-QCL-source</w:t>
            </w:r>
          </w:p>
        </w:tc>
        <w:tc>
          <w:tcPr>
            <w:tcW w:w="4480" w:type="dxa"/>
            <w:tcBorders>
              <w:top w:val="single" w:sz="4" w:space="0" w:color="auto"/>
              <w:left w:val="nil"/>
              <w:bottom w:val="single" w:sz="4" w:space="0" w:color="auto"/>
              <w:right w:val="single" w:sz="4" w:space="0" w:color="auto"/>
            </w:tcBorders>
            <w:shd w:val="clear" w:color="auto" w:fill="auto"/>
            <w:vAlign w:val="center"/>
          </w:tcPr>
          <w:p w14:paraId="08168975" w14:textId="03C74AE3" w:rsidR="009B61DF" w:rsidRDefault="009B61DF" w:rsidP="00FA09AC">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Indicates a source SSB for QCL relation</w:t>
            </w:r>
            <w:r w:rsidR="00087572">
              <w:rPr>
                <w:rFonts w:cs="Arial"/>
                <w:sz w:val="16"/>
                <w:szCs w:val="16"/>
                <w:lang w:val="en-US" w:eastAsia="sv-SE"/>
              </w:rPr>
              <w:t>, which can be in the same component carrier or in another component carrier</w:t>
            </w:r>
          </w:p>
        </w:tc>
        <w:tc>
          <w:tcPr>
            <w:tcW w:w="1024" w:type="dxa"/>
            <w:tcBorders>
              <w:top w:val="single" w:sz="4" w:space="0" w:color="auto"/>
              <w:left w:val="nil"/>
              <w:bottom w:val="single" w:sz="4" w:space="0" w:color="auto"/>
              <w:right w:val="single" w:sz="4" w:space="0" w:color="auto"/>
            </w:tcBorders>
            <w:shd w:val="clear" w:color="auto" w:fill="auto"/>
            <w:vAlign w:val="center"/>
          </w:tcPr>
          <w:p w14:paraId="63A3F48A" w14:textId="77777777" w:rsidR="009B61DF" w:rsidRDefault="009B61DF" w:rsidP="00FA09AC">
            <w:pPr>
              <w:overflowPunct/>
              <w:autoSpaceDE/>
              <w:autoSpaceDN/>
              <w:adjustRightInd/>
              <w:spacing w:after="0"/>
              <w:jc w:val="center"/>
              <w:textAlignment w:val="auto"/>
              <w:rPr>
                <w:rFonts w:cs="Arial"/>
                <w:sz w:val="16"/>
                <w:szCs w:val="16"/>
                <w:lang w:val="en-US" w:eastAsia="sv-SE"/>
              </w:rPr>
            </w:pPr>
          </w:p>
        </w:tc>
        <w:tc>
          <w:tcPr>
            <w:tcW w:w="705" w:type="dxa"/>
            <w:tcBorders>
              <w:top w:val="single" w:sz="4" w:space="0" w:color="auto"/>
              <w:left w:val="nil"/>
              <w:bottom w:val="single" w:sz="4" w:space="0" w:color="auto"/>
              <w:right w:val="single" w:sz="4" w:space="0" w:color="auto"/>
            </w:tcBorders>
            <w:shd w:val="clear" w:color="auto" w:fill="auto"/>
            <w:vAlign w:val="center"/>
          </w:tcPr>
          <w:p w14:paraId="23E94453" w14:textId="77777777" w:rsidR="009B61DF" w:rsidRPr="000E5A01" w:rsidRDefault="009B61DF" w:rsidP="00FA09AC">
            <w:pPr>
              <w:overflowPunct/>
              <w:autoSpaceDE/>
              <w:autoSpaceDN/>
              <w:adjustRightInd/>
              <w:spacing w:after="0"/>
              <w:jc w:val="center"/>
              <w:textAlignment w:val="auto"/>
              <w:rPr>
                <w:rFonts w:cs="Arial"/>
                <w:sz w:val="16"/>
                <w:szCs w:val="16"/>
                <w:lang w:val="en-US" w:eastAsia="sv-SE"/>
              </w:rPr>
            </w:pPr>
          </w:p>
        </w:tc>
      </w:tr>
    </w:tbl>
    <w:p w14:paraId="6C876F40" w14:textId="77777777" w:rsidR="00FA09AC" w:rsidRPr="00FA09AC" w:rsidRDefault="00FA09AC" w:rsidP="00054C28">
      <w:pPr>
        <w:rPr>
          <w:lang w:val="en-US"/>
        </w:rPr>
      </w:pPr>
    </w:p>
    <w:p w14:paraId="6FA48068" w14:textId="449F1461" w:rsidR="00C354DC" w:rsidRDefault="009B61DF" w:rsidP="00C354DC">
      <w:pPr>
        <w:pStyle w:val="Heading2"/>
      </w:pPr>
      <w:r>
        <w:t>PDSCH</w:t>
      </w:r>
      <w:r w:rsidR="009062FA">
        <w:t>/PUSCH</w:t>
      </w:r>
      <w:r>
        <w:t xml:space="preserve"> </w:t>
      </w:r>
      <w:r w:rsidR="00054C28">
        <w:t>DMRS</w:t>
      </w:r>
    </w:p>
    <w:p w14:paraId="18E8C545" w14:textId="3F255768" w:rsidR="00C354DC" w:rsidRDefault="002E2A2C" w:rsidP="00C354DC">
      <w:pPr>
        <w:pStyle w:val="BodyText"/>
        <w:spacing w:after="240"/>
        <w:rPr>
          <w:i/>
          <w:lang w:eastAsia="x-none"/>
        </w:rPr>
      </w:pPr>
      <w:r>
        <w:t>These parameters are currently listed in the RRC parameter document</w:t>
      </w:r>
      <w:r w:rsidR="00C354DC">
        <w:rPr>
          <w:i/>
          <w:lang w:eastAsia="x-none"/>
        </w:rPr>
        <w:t>.</w:t>
      </w:r>
    </w:p>
    <w:tbl>
      <w:tblPr>
        <w:tblW w:w="9069" w:type="dxa"/>
        <w:tblInd w:w="-5" w:type="dxa"/>
        <w:tblCellMar>
          <w:left w:w="70" w:type="dxa"/>
          <w:right w:w="70" w:type="dxa"/>
        </w:tblCellMar>
        <w:tblLook w:val="04A0" w:firstRow="1" w:lastRow="0" w:firstColumn="1" w:lastColumn="0" w:noHBand="0" w:noVBand="1"/>
      </w:tblPr>
      <w:tblGrid>
        <w:gridCol w:w="2860"/>
        <w:gridCol w:w="4480"/>
        <w:gridCol w:w="1024"/>
        <w:gridCol w:w="705"/>
      </w:tblGrid>
      <w:tr w:rsidR="002E2A2C" w:rsidRPr="002E2A2C" w14:paraId="47B100C3" w14:textId="77777777" w:rsidTr="00F621DB">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1B50"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DL-DMRS-config-type</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42AF7952" w14:textId="18DA4BA5"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Selection of the DMRS type to be used for DL.  See section 7.4.1.1.1 in 211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60CE0D8A"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1 or 2</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5BEA544D"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2E2A2C" w:rsidRPr="002E2A2C" w14:paraId="0F512C32" w14:textId="77777777" w:rsidTr="00F621DB">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71D2B"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UL-DMRS-config-type</w:t>
            </w:r>
          </w:p>
        </w:tc>
        <w:tc>
          <w:tcPr>
            <w:tcW w:w="4480" w:type="dxa"/>
            <w:tcBorders>
              <w:top w:val="nil"/>
              <w:left w:val="nil"/>
              <w:bottom w:val="single" w:sz="4" w:space="0" w:color="auto"/>
              <w:right w:val="single" w:sz="4" w:space="0" w:color="auto"/>
            </w:tcBorders>
            <w:shd w:val="clear" w:color="auto" w:fill="auto"/>
            <w:vAlign w:val="center"/>
            <w:hideMark/>
          </w:tcPr>
          <w:p w14:paraId="30A6DCC7"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Selection of the DMRS type to be used for UL. See section 6.4.1.1.2 in 211</w:t>
            </w:r>
          </w:p>
        </w:tc>
        <w:tc>
          <w:tcPr>
            <w:tcW w:w="1024" w:type="dxa"/>
            <w:tcBorders>
              <w:top w:val="nil"/>
              <w:left w:val="nil"/>
              <w:bottom w:val="single" w:sz="4" w:space="0" w:color="auto"/>
              <w:right w:val="single" w:sz="4" w:space="0" w:color="auto"/>
            </w:tcBorders>
            <w:shd w:val="clear" w:color="auto" w:fill="auto"/>
            <w:vAlign w:val="center"/>
            <w:hideMark/>
          </w:tcPr>
          <w:p w14:paraId="0C709656"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1 or 2</w:t>
            </w:r>
          </w:p>
        </w:tc>
        <w:tc>
          <w:tcPr>
            <w:tcW w:w="705" w:type="dxa"/>
            <w:tcBorders>
              <w:top w:val="nil"/>
              <w:left w:val="nil"/>
              <w:bottom w:val="single" w:sz="4" w:space="0" w:color="auto"/>
              <w:right w:val="single" w:sz="4" w:space="0" w:color="auto"/>
            </w:tcBorders>
            <w:shd w:val="clear" w:color="auto" w:fill="auto"/>
            <w:vAlign w:val="center"/>
            <w:hideMark/>
          </w:tcPr>
          <w:p w14:paraId="56442520"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2E2A2C" w:rsidRPr="002E2A2C" w14:paraId="17A6F00B" w14:textId="77777777" w:rsidTr="00F621DB">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8193F66"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DL-DMRS-add-symbols</w:t>
            </w:r>
          </w:p>
        </w:tc>
        <w:tc>
          <w:tcPr>
            <w:tcW w:w="4480" w:type="dxa"/>
            <w:tcBorders>
              <w:top w:val="nil"/>
              <w:left w:val="nil"/>
              <w:bottom w:val="single" w:sz="4" w:space="0" w:color="auto"/>
              <w:right w:val="single" w:sz="4" w:space="0" w:color="auto"/>
            </w:tcBorders>
            <w:shd w:val="clear" w:color="auto" w:fill="auto"/>
            <w:vAlign w:val="center"/>
            <w:hideMark/>
          </w:tcPr>
          <w:p w14:paraId="3BA1FF9A"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Selection on the number of addition DMRS symbols to be supported in a slot for DL</w:t>
            </w:r>
          </w:p>
        </w:tc>
        <w:tc>
          <w:tcPr>
            <w:tcW w:w="1024" w:type="dxa"/>
            <w:tcBorders>
              <w:top w:val="nil"/>
              <w:left w:val="nil"/>
              <w:bottom w:val="single" w:sz="4" w:space="0" w:color="auto"/>
              <w:right w:val="single" w:sz="4" w:space="0" w:color="auto"/>
            </w:tcBorders>
            <w:shd w:val="clear" w:color="auto" w:fill="auto"/>
            <w:vAlign w:val="center"/>
            <w:hideMark/>
          </w:tcPr>
          <w:p w14:paraId="50D77EBA"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1, 2 or 3</w:t>
            </w:r>
          </w:p>
        </w:tc>
        <w:tc>
          <w:tcPr>
            <w:tcW w:w="705" w:type="dxa"/>
            <w:tcBorders>
              <w:top w:val="nil"/>
              <w:left w:val="nil"/>
              <w:bottom w:val="single" w:sz="4" w:space="0" w:color="auto"/>
              <w:right w:val="single" w:sz="4" w:space="0" w:color="auto"/>
            </w:tcBorders>
            <w:shd w:val="clear" w:color="auto" w:fill="auto"/>
            <w:vAlign w:val="center"/>
            <w:hideMark/>
          </w:tcPr>
          <w:p w14:paraId="76257FDB"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2E2A2C" w:rsidRPr="002E2A2C" w14:paraId="499AFE14" w14:textId="77777777" w:rsidTr="00F621DB">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5396A8"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UL-DMRS-add-symbols</w:t>
            </w:r>
          </w:p>
        </w:tc>
        <w:tc>
          <w:tcPr>
            <w:tcW w:w="4480" w:type="dxa"/>
            <w:tcBorders>
              <w:top w:val="nil"/>
              <w:left w:val="nil"/>
              <w:bottom w:val="single" w:sz="4" w:space="0" w:color="auto"/>
              <w:right w:val="single" w:sz="4" w:space="0" w:color="auto"/>
            </w:tcBorders>
            <w:shd w:val="clear" w:color="auto" w:fill="auto"/>
            <w:vAlign w:val="center"/>
            <w:hideMark/>
          </w:tcPr>
          <w:p w14:paraId="73C7A1DD"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Selection on the number of addition DMRS symbols to be supported in a slot for UL</w:t>
            </w:r>
          </w:p>
        </w:tc>
        <w:tc>
          <w:tcPr>
            <w:tcW w:w="1024" w:type="dxa"/>
            <w:tcBorders>
              <w:top w:val="nil"/>
              <w:left w:val="nil"/>
              <w:bottom w:val="single" w:sz="4" w:space="0" w:color="auto"/>
              <w:right w:val="single" w:sz="4" w:space="0" w:color="auto"/>
            </w:tcBorders>
            <w:shd w:val="clear" w:color="auto" w:fill="auto"/>
            <w:vAlign w:val="center"/>
            <w:hideMark/>
          </w:tcPr>
          <w:p w14:paraId="4C999EC9"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1, 2 or 3</w:t>
            </w:r>
          </w:p>
        </w:tc>
        <w:tc>
          <w:tcPr>
            <w:tcW w:w="705" w:type="dxa"/>
            <w:tcBorders>
              <w:top w:val="nil"/>
              <w:left w:val="nil"/>
              <w:bottom w:val="single" w:sz="4" w:space="0" w:color="auto"/>
              <w:right w:val="single" w:sz="4" w:space="0" w:color="auto"/>
            </w:tcBorders>
            <w:shd w:val="clear" w:color="auto" w:fill="auto"/>
            <w:vAlign w:val="center"/>
            <w:hideMark/>
          </w:tcPr>
          <w:p w14:paraId="3C6D5678"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2E2A2C" w:rsidRPr="002E2A2C" w14:paraId="2ECBFA95" w14:textId="77777777" w:rsidTr="00F621DB">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121FDA"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DL-DMRS-typeA-pos</w:t>
            </w:r>
          </w:p>
        </w:tc>
        <w:tc>
          <w:tcPr>
            <w:tcW w:w="4480" w:type="dxa"/>
            <w:tcBorders>
              <w:top w:val="nil"/>
              <w:left w:val="nil"/>
              <w:bottom w:val="single" w:sz="4" w:space="0" w:color="auto"/>
              <w:right w:val="single" w:sz="4" w:space="0" w:color="auto"/>
            </w:tcBorders>
            <w:shd w:val="clear" w:color="auto" w:fill="auto"/>
            <w:vAlign w:val="center"/>
            <w:hideMark/>
          </w:tcPr>
          <w:p w14:paraId="045CDF31"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Position of (first) DL DM-RS</w:t>
            </w:r>
          </w:p>
        </w:tc>
        <w:tc>
          <w:tcPr>
            <w:tcW w:w="1024" w:type="dxa"/>
            <w:tcBorders>
              <w:top w:val="nil"/>
              <w:left w:val="nil"/>
              <w:bottom w:val="single" w:sz="4" w:space="0" w:color="auto"/>
              <w:right w:val="single" w:sz="4" w:space="0" w:color="auto"/>
            </w:tcBorders>
            <w:shd w:val="clear" w:color="auto" w:fill="auto"/>
            <w:vAlign w:val="center"/>
            <w:hideMark/>
          </w:tcPr>
          <w:p w14:paraId="79EB0AFA"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2, 3</w:t>
            </w:r>
          </w:p>
        </w:tc>
        <w:tc>
          <w:tcPr>
            <w:tcW w:w="705" w:type="dxa"/>
            <w:tcBorders>
              <w:top w:val="nil"/>
              <w:left w:val="nil"/>
              <w:bottom w:val="single" w:sz="4" w:space="0" w:color="auto"/>
              <w:right w:val="single" w:sz="4" w:space="0" w:color="auto"/>
            </w:tcBorders>
            <w:shd w:val="clear" w:color="auto" w:fill="auto"/>
            <w:vAlign w:val="center"/>
            <w:hideMark/>
          </w:tcPr>
          <w:p w14:paraId="49111128"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2E2A2C" w:rsidRPr="002E2A2C" w14:paraId="103B0F6E" w14:textId="77777777" w:rsidTr="00F621DB">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58F1CE"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xml:space="preserve">DL-DMRS-add-pos </w:t>
            </w:r>
          </w:p>
        </w:tc>
        <w:tc>
          <w:tcPr>
            <w:tcW w:w="4480" w:type="dxa"/>
            <w:tcBorders>
              <w:top w:val="nil"/>
              <w:left w:val="nil"/>
              <w:bottom w:val="single" w:sz="4" w:space="0" w:color="auto"/>
              <w:right w:val="single" w:sz="4" w:space="0" w:color="auto"/>
            </w:tcBorders>
            <w:shd w:val="clear" w:color="auto" w:fill="auto"/>
            <w:vAlign w:val="center"/>
            <w:hideMark/>
          </w:tcPr>
          <w:p w14:paraId="09415736"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Position for additional DM-RS in DL, see Table 7.4.1.1.2-4 in 38.211</w:t>
            </w:r>
          </w:p>
        </w:tc>
        <w:tc>
          <w:tcPr>
            <w:tcW w:w="1024" w:type="dxa"/>
            <w:tcBorders>
              <w:top w:val="nil"/>
              <w:left w:val="nil"/>
              <w:bottom w:val="single" w:sz="4" w:space="0" w:color="auto"/>
              <w:right w:val="single" w:sz="4" w:space="0" w:color="auto"/>
            </w:tcBorders>
            <w:shd w:val="clear" w:color="auto" w:fill="auto"/>
            <w:vAlign w:val="center"/>
            <w:hideMark/>
          </w:tcPr>
          <w:p w14:paraId="2ABB7142"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0,1,2,3</w:t>
            </w:r>
          </w:p>
        </w:tc>
        <w:tc>
          <w:tcPr>
            <w:tcW w:w="705" w:type="dxa"/>
            <w:tcBorders>
              <w:top w:val="nil"/>
              <w:left w:val="nil"/>
              <w:bottom w:val="single" w:sz="4" w:space="0" w:color="auto"/>
              <w:right w:val="single" w:sz="4" w:space="0" w:color="auto"/>
            </w:tcBorders>
            <w:shd w:val="clear" w:color="auto" w:fill="auto"/>
            <w:vAlign w:val="center"/>
            <w:hideMark/>
          </w:tcPr>
          <w:p w14:paraId="73F4C51E"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2E2A2C" w:rsidRPr="002E2A2C" w14:paraId="513249A7" w14:textId="77777777" w:rsidTr="00F621DB">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CBA86E"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dmrs-group1</w:t>
            </w:r>
          </w:p>
        </w:tc>
        <w:tc>
          <w:tcPr>
            <w:tcW w:w="4480" w:type="dxa"/>
            <w:tcBorders>
              <w:top w:val="nil"/>
              <w:left w:val="nil"/>
              <w:bottom w:val="single" w:sz="4" w:space="0" w:color="auto"/>
              <w:right w:val="single" w:sz="4" w:space="0" w:color="auto"/>
            </w:tcBorders>
            <w:shd w:val="clear" w:color="auto" w:fill="auto"/>
            <w:vAlign w:val="center"/>
            <w:hideMark/>
          </w:tcPr>
          <w:p w14:paraId="54096A03"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DM-RS groups that are QCL:ed, i.e. group 1</w:t>
            </w:r>
          </w:p>
        </w:tc>
        <w:tc>
          <w:tcPr>
            <w:tcW w:w="1024" w:type="dxa"/>
            <w:tcBorders>
              <w:top w:val="nil"/>
              <w:left w:val="nil"/>
              <w:bottom w:val="single" w:sz="4" w:space="0" w:color="auto"/>
              <w:right w:val="single" w:sz="4" w:space="0" w:color="auto"/>
            </w:tcBorders>
            <w:shd w:val="clear" w:color="auto" w:fill="auto"/>
            <w:vAlign w:val="center"/>
            <w:hideMark/>
          </w:tcPr>
          <w:p w14:paraId="0834DE11" w14:textId="77777777" w:rsidR="002E2A2C" w:rsidRPr="002E2A2C" w:rsidRDefault="002E2A2C"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F37F802" w14:textId="77777777" w:rsidR="002E2A2C" w:rsidRPr="002E2A2C" w:rsidRDefault="002E2A2C"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r w:rsidR="002E2A2C" w:rsidRPr="002E2A2C" w14:paraId="2822C2A3" w14:textId="77777777" w:rsidTr="00F621DB">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407F49"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dmrs-group2</w:t>
            </w:r>
          </w:p>
        </w:tc>
        <w:tc>
          <w:tcPr>
            <w:tcW w:w="4480" w:type="dxa"/>
            <w:tcBorders>
              <w:top w:val="nil"/>
              <w:left w:val="nil"/>
              <w:bottom w:val="single" w:sz="4" w:space="0" w:color="auto"/>
              <w:right w:val="single" w:sz="4" w:space="0" w:color="auto"/>
            </w:tcBorders>
            <w:shd w:val="clear" w:color="auto" w:fill="auto"/>
            <w:vAlign w:val="center"/>
            <w:hideMark/>
          </w:tcPr>
          <w:p w14:paraId="725FD168"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DM-RS groups that are QCL:ed, i.e. group 2</w:t>
            </w:r>
          </w:p>
        </w:tc>
        <w:tc>
          <w:tcPr>
            <w:tcW w:w="1024" w:type="dxa"/>
            <w:tcBorders>
              <w:top w:val="nil"/>
              <w:left w:val="nil"/>
              <w:bottom w:val="single" w:sz="4" w:space="0" w:color="auto"/>
              <w:right w:val="single" w:sz="4" w:space="0" w:color="auto"/>
            </w:tcBorders>
            <w:shd w:val="clear" w:color="auto" w:fill="auto"/>
            <w:vAlign w:val="center"/>
            <w:hideMark/>
          </w:tcPr>
          <w:p w14:paraId="60F18455" w14:textId="77777777" w:rsidR="002E2A2C" w:rsidRPr="002E2A2C" w:rsidRDefault="002E2A2C"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C6E8CF8" w14:textId="77777777" w:rsidR="002E2A2C" w:rsidRPr="002E2A2C" w:rsidRDefault="002E2A2C"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bl>
    <w:p w14:paraId="34D602C6" w14:textId="168EFE31" w:rsidR="003E1BDD" w:rsidRDefault="003E1BDD" w:rsidP="00C354DC">
      <w:pPr>
        <w:pStyle w:val="BodyText"/>
        <w:spacing w:after="240"/>
        <w:rPr>
          <w:lang w:val="en-US"/>
        </w:rPr>
      </w:pPr>
    </w:p>
    <w:p w14:paraId="6E77616D" w14:textId="161CD8A4" w:rsidR="009B61DF" w:rsidRDefault="00FA3D94" w:rsidP="00C354DC">
      <w:pPr>
        <w:pStyle w:val="BodyText"/>
        <w:spacing w:after="240"/>
        <w:rPr>
          <w:lang w:val="en-US"/>
        </w:rPr>
      </w:pPr>
      <w:r w:rsidRPr="001E7597">
        <w:rPr>
          <w:lang w:val="en-US"/>
        </w:rPr>
        <w:t>Note that DL-DMRS-typeA-pos is signalled in MIB so it can be removed</w:t>
      </w:r>
      <w:r w:rsidR="00E975A6" w:rsidRPr="001E7597">
        <w:rPr>
          <w:lang w:val="en-US"/>
        </w:rPr>
        <w:t xml:space="preserve"> from this table of RRC parameters</w:t>
      </w:r>
      <w:r w:rsidR="00E37F0C" w:rsidRPr="001E7597">
        <w:rPr>
          <w:lang w:val="en-US"/>
        </w:rPr>
        <w:t>.</w:t>
      </w:r>
      <w:r w:rsidR="00E37F0C">
        <w:rPr>
          <w:lang w:val="en-US"/>
        </w:rPr>
        <w:t xml:space="preserve"> Also, this table has some redundant </w:t>
      </w:r>
      <w:r w:rsidR="003B2D06">
        <w:rPr>
          <w:lang w:val="en-US"/>
        </w:rPr>
        <w:t xml:space="preserve">parameters due to iterative editing and name changes in draft specs. </w:t>
      </w:r>
      <w:r w:rsidR="009B61DF">
        <w:rPr>
          <w:lang w:val="en-US"/>
        </w:rPr>
        <w:t>The DMRS obtains the QCL relation to a NZP CSI-RS or other DL RS through the TCI states in the DCI. If such field does not exists, then additional RRC parameters is needed for DMRS that links PDSCH and PDCCH DMRS with e.g. a NZP CSI-RS for QCL purpose.</w:t>
      </w:r>
    </w:p>
    <w:p w14:paraId="06BA69C8" w14:textId="7396779B" w:rsidR="00FA3D94" w:rsidRPr="00FA3D94" w:rsidRDefault="003B2D06" w:rsidP="00C354DC">
      <w:pPr>
        <w:pStyle w:val="BodyText"/>
        <w:spacing w:after="240"/>
        <w:rPr>
          <w:lang w:val="en-US"/>
        </w:rPr>
      </w:pPr>
      <w:r>
        <w:rPr>
          <w:lang w:val="en-US"/>
        </w:rPr>
        <w:t>We propose to clean up this by the following proposals:</w:t>
      </w:r>
    </w:p>
    <w:p w14:paraId="7C6337C1" w14:textId="7F36979F" w:rsidR="009712F5" w:rsidRDefault="009712F5" w:rsidP="00C354DC">
      <w:pPr>
        <w:pStyle w:val="BodyText"/>
        <w:spacing w:after="240"/>
        <w:rPr>
          <w:lang w:val="en-US"/>
        </w:rPr>
      </w:pPr>
      <w:r w:rsidRPr="009712F5">
        <w:rPr>
          <w:b/>
          <w:lang w:val="en-US"/>
        </w:rPr>
        <w:t>Proposal</w:t>
      </w:r>
    </w:p>
    <w:p w14:paraId="591CB3BE" w14:textId="6917626D" w:rsidR="00FA3D94" w:rsidRDefault="00FA3D94" w:rsidP="00FA3D94">
      <w:pPr>
        <w:pStyle w:val="BodyText"/>
        <w:numPr>
          <w:ilvl w:val="0"/>
          <w:numId w:val="17"/>
        </w:numPr>
        <w:spacing w:after="0"/>
        <w:rPr>
          <w:rFonts w:ascii="Times New Roman" w:eastAsiaTheme="minorHAnsi" w:hAnsi="Times New Roman"/>
          <w:lang w:val="en-US" w:eastAsia="x-none"/>
        </w:rPr>
      </w:pPr>
      <w:r>
        <w:rPr>
          <w:rFonts w:ascii="Times New Roman" w:eastAsiaTheme="minorHAnsi" w:hAnsi="Times New Roman"/>
          <w:lang w:val="en-US" w:eastAsia="x-none"/>
        </w:rPr>
        <w:t>Decide on how to specify RRC signaling and configuration of DMRS groups (after December). For now, keep a placeholder “dmrs-group” in the RRC table</w:t>
      </w:r>
    </w:p>
    <w:p w14:paraId="4127D26E" w14:textId="7CA3DB70" w:rsidR="00B76A57" w:rsidRPr="009E277B" w:rsidRDefault="00FA09AC" w:rsidP="00FA3D94">
      <w:pPr>
        <w:pStyle w:val="BodyText"/>
        <w:numPr>
          <w:ilvl w:val="0"/>
          <w:numId w:val="17"/>
        </w:numPr>
        <w:spacing w:after="0"/>
        <w:rPr>
          <w:rFonts w:ascii="Times New Roman" w:eastAsiaTheme="minorHAnsi" w:hAnsi="Times New Roman"/>
          <w:lang w:val="en-US" w:eastAsia="x-none"/>
        </w:rPr>
      </w:pPr>
      <w:r>
        <w:rPr>
          <w:rFonts w:ascii="Times New Roman" w:eastAsiaTheme="minorHAnsi" w:hAnsi="Times New Roman"/>
          <w:lang w:val="en-US" w:eastAsia="x-none"/>
        </w:rPr>
        <w:t>Discuss DMRS scrambling initialization, it is likely that it can be configured by a “virtual” cell ID (0-1007) while physical CellID is the default parameter value</w:t>
      </w:r>
    </w:p>
    <w:p w14:paraId="3D9EAECF" w14:textId="2C048725" w:rsidR="009E277B" w:rsidRDefault="009E277B" w:rsidP="00FA3D94">
      <w:pPr>
        <w:pStyle w:val="BodyText"/>
        <w:numPr>
          <w:ilvl w:val="0"/>
          <w:numId w:val="17"/>
        </w:numPr>
        <w:spacing w:after="0"/>
        <w:rPr>
          <w:rFonts w:ascii="Times New Roman" w:eastAsiaTheme="minorHAnsi" w:hAnsi="Times New Roman"/>
          <w:lang w:val="en-US" w:eastAsia="x-none"/>
        </w:rPr>
      </w:pPr>
      <w:r w:rsidRPr="009E277B">
        <w:rPr>
          <w:rFonts w:ascii="Times New Roman" w:eastAsiaTheme="minorHAnsi" w:hAnsi="Times New Roman"/>
          <w:lang w:val="en-US" w:eastAsia="x-none"/>
        </w:rPr>
        <w:t xml:space="preserve">More discussion is needed on the UL DMRS </w:t>
      </w:r>
      <w:r w:rsidR="00F621DB">
        <w:rPr>
          <w:rFonts w:ascii="Times New Roman" w:eastAsiaTheme="minorHAnsi" w:hAnsi="Times New Roman"/>
          <w:lang w:val="en-US" w:eastAsia="x-none"/>
        </w:rPr>
        <w:t xml:space="preserve">design </w:t>
      </w:r>
      <w:r w:rsidRPr="009E277B">
        <w:rPr>
          <w:rFonts w:ascii="Times New Roman" w:eastAsiaTheme="minorHAnsi" w:hAnsi="Times New Roman"/>
          <w:lang w:val="en-US" w:eastAsia="x-none"/>
        </w:rPr>
        <w:t>but at least for FDD it is likely to support the same structure in both DL and UL</w:t>
      </w:r>
      <w:r>
        <w:rPr>
          <w:rFonts w:ascii="Times New Roman" w:eastAsiaTheme="minorHAnsi" w:hAnsi="Times New Roman"/>
          <w:lang w:val="en-US" w:eastAsia="x-none"/>
        </w:rPr>
        <w:t xml:space="preserve">, hence the RRC configuration </w:t>
      </w:r>
      <w:r w:rsidR="00853D81">
        <w:rPr>
          <w:rFonts w:ascii="Times New Roman" w:eastAsiaTheme="minorHAnsi" w:hAnsi="Times New Roman"/>
          <w:lang w:val="en-US" w:eastAsia="x-none"/>
        </w:rPr>
        <w:t>is</w:t>
      </w:r>
      <w:r>
        <w:rPr>
          <w:rFonts w:ascii="Times New Roman" w:eastAsiaTheme="minorHAnsi" w:hAnsi="Times New Roman"/>
          <w:lang w:val="en-US" w:eastAsia="x-none"/>
        </w:rPr>
        <w:t xml:space="preserve"> symmetrical for UL and DL parameters</w:t>
      </w:r>
      <w:r w:rsidRPr="009E277B">
        <w:rPr>
          <w:rFonts w:ascii="Times New Roman" w:eastAsiaTheme="minorHAnsi" w:hAnsi="Times New Roman"/>
          <w:lang w:val="en-US" w:eastAsia="x-none"/>
        </w:rPr>
        <w:t>.</w:t>
      </w:r>
    </w:p>
    <w:p w14:paraId="0605D100" w14:textId="1840A36D" w:rsidR="009B61DF" w:rsidRDefault="009B61DF" w:rsidP="00FA3D94">
      <w:pPr>
        <w:pStyle w:val="BodyText"/>
        <w:numPr>
          <w:ilvl w:val="0"/>
          <w:numId w:val="17"/>
        </w:numPr>
        <w:spacing w:after="0"/>
        <w:rPr>
          <w:rFonts w:ascii="Times New Roman" w:eastAsiaTheme="minorHAnsi" w:hAnsi="Times New Roman"/>
          <w:lang w:val="en-US" w:eastAsia="x-none"/>
        </w:rPr>
      </w:pPr>
      <w:r>
        <w:rPr>
          <w:rFonts w:ascii="Times New Roman" w:eastAsiaTheme="minorHAnsi" w:hAnsi="Times New Roman"/>
          <w:lang w:val="en-US" w:eastAsia="x-none"/>
        </w:rPr>
        <w:t>If TCI field is optional, then the QCL relations between DMRS and a source DL RS needs to be RRC configured when configuring DMRS. If TCI is always present in DCI, then these QCL relations are configured by the configuration of TCI states.</w:t>
      </w:r>
    </w:p>
    <w:p w14:paraId="50103111" w14:textId="2657813D" w:rsidR="001B1313" w:rsidRPr="00FA3D94" w:rsidRDefault="001B1313" w:rsidP="00FA3D94">
      <w:pPr>
        <w:pStyle w:val="BodyText"/>
        <w:numPr>
          <w:ilvl w:val="0"/>
          <w:numId w:val="17"/>
        </w:numPr>
        <w:spacing w:after="0"/>
        <w:rPr>
          <w:rFonts w:ascii="Times New Roman" w:eastAsiaTheme="minorHAnsi" w:hAnsi="Times New Roman"/>
          <w:lang w:val="en-US" w:eastAsia="x-none"/>
        </w:rPr>
      </w:pPr>
      <w:r>
        <w:rPr>
          <w:rFonts w:ascii="Times New Roman" w:eastAsiaTheme="minorHAnsi" w:hAnsi="Times New Roman"/>
          <w:lang w:val="en-US" w:eastAsia="x-none"/>
        </w:rPr>
        <w:t xml:space="preserve">Whether DMRS groups is needed also in UL needs to be further discussed, but as it is related to multi-panel operation, this discussion is postponed to after December. </w:t>
      </w:r>
    </w:p>
    <w:p w14:paraId="4835DDB7" w14:textId="3EBC9EBF" w:rsidR="00FA3D94" w:rsidRPr="002E2A2C" w:rsidRDefault="00FA3D94" w:rsidP="002E2A2C">
      <w:pPr>
        <w:pStyle w:val="BodyText"/>
        <w:numPr>
          <w:ilvl w:val="0"/>
          <w:numId w:val="17"/>
        </w:numPr>
        <w:spacing w:after="0"/>
        <w:rPr>
          <w:rFonts w:ascii="Times New Roman" w:eastAsiaTheme="minorHAnsi" w:hAnsi="Times New Roman"/>
          <w:lang w:val="en-US" w:eastAsia="x-none"/>
        </w:rPr>
      </w:pPr>
      <w:r>
        <w:rPr>
          <w:rFonts w:ascii="Times New Roman" w:eastAsiaTheme="minorHAnsi" w:hAnsi="Times New Roman"/>
          <w:lang w:val="en-US" w:eastAsia="x-none"/>
        </w:rPr>
        <w:t xml:space="preserve">Update the </w:t>
      </w:r>
      <w:r w:rsidR="003B2D06">
        <w:rPr>
          <w:rFonts w:ascii="Times New Roman" w:eastAsiaTheme="minorHAnsi" w:hAnsi="Times New Roman"/>
          <w:lang w:val="en-US" w:eastAsia="x-none"/>
        </w:rPr>
        <w:t xml:space="preserve">DMRS parameter </w:t>
      </w:r>
      <w:r>
        <w:rPr>
          <w:rFonts w:ascii="Times New Roman" w:eastAsiaTheme="minorHAnsi" w:hAnsi="Times New Roman"/>
          <w:lang w:val="en-US" w:eastAsia="x-none"/>
        </w:rPr>
        <w:t>table above to the following</w:t>
      </w:r>
      <w:r w:rsidR="003B2D06">
        <w:rPr>
          <w:rFonts w:ascii="Times New Roman" w:eastAsiaTheme="minorHAnsi" w:hAnsi="Times New Roman"/>
          <w:lang w:val="en-US" w:eastAsia="x-none"/>
        </w:rPr>
        <w:t xml:space="preserve"> below</w:t>
      </w:r>
      <w:r>
        <w:rPr>
          <w:rFonts w:ascii="Times New Roman" w:eastAsiaTheme="minorHAnsi" w:hAnsi="Times New Roman"/>
          <w:lang w:val="en-US" w:eastAsia="x-none"/>
        </w:rPr>
        <w:t xml:space="preserve"> to better follow 38.211:</w:t>
      </w:r>
    </w:p>
    <w:p w14:paraId="0D8BC42E" w14:textId="03A1D7FB" w:rsidR="002E2A2C" w:rsidRDefault="002E2A2C" w:rsidP="00FA3D94">
      <w:pPr>
        <w:pStyle w:val="BodyText"/>
        <w:spacing w:after="0"/>
        <w:ind w:left="1440"/>
        <w:rPr>
          <w:rFonts w:ascii="Times New Roman" w:eastAsiaTheme="minorHAnsi" w:hAnsi="Times New Roman"/>
          <w:lang w:val="en-US" w:eastAsia="x-none"/>
        </w:rPr>
      </w:pPr>
    </w:p>
    <w:p w14:paraId="72E771BA" w14:textId="3402D998" w:rsidR="00FA3D94" w:rsidRDefault="00FA3D94" w:rsidP="00FA3D94">
      <w:pPr>
        <w:pStyle w:val="BodyText"/>
        <w:spacing w:after="0"/>
        <w:ind w:left="1440"/>
        <w:rPr>
          <w:rFonts w:ascii="Times New Roman" w:eastAsiaTheme="minorHAnsi" w:hAnsi="Times New Roman"/>
          <w:lang w:val="en-US" w:eastAsia="x-none"/>
        </w:rPr>
      </w:pPr>
    </w:p>
    <w:tbl>
      <w:tblPr>
        <w:tblW w:w="9069" w:type="dxa"/>
        <w:tblInd w:w="-5" w:type="dxa"/>
        <w:tblCellMar>
          <w:left w:w="70" w:type="dxa"/>
          <w:right w:w="70" w:type="dxa"/>
        </w:tblCellMar>
        <w:tblLook w:val="04A0" w:firstRow="1" w:lastRow="0" w:firstColumn="1" w:lastColumn="0" w:noHBand="0" w:noVBand="1"/>
      </w:tblPr>
      <w:tblGrid>
        <w:gridCol w:w="2860"/>
        <w:gridCol w:w="4480"/>
        <w:gridCol w:w="1024"/>
        <w:gridCol w:w="705"/>
      </w:tblGrid>
      <w:tr w:rsidR="00061DE7" w:rsidRPr="002E2A2C" w14:paraId="5A81F511" w14:textId="77777777" w:rsidTr="00061DE7">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583F1985" w14:textId="51005AD1" w:rsidR="00061DE7" w:rsidRPr="002E2A2C" w:rsidRDefault="00061DE7"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sv-SE" w:eastAsia="sv-SE"/>
              </w:rPr>
              <w:t>DL-DMRS-typeA-pos</w:t>
            </w:r>
          </w:p>
        </w:tc>
        <w:tc>
          <w:tcPr>
            <w:tcW w:w="4480" w:type="dxa"/>
            <w:tcBorders>
              <w:top w:val="single" w:sz="4" w:space="0" w:color="auto"/>
              <w:left w:val="nil"/>
              <w:bottom w:val="single" w:sz="4" w:space="0" w:color="auto"/>
              <w:right w:val="single" w:sz="4" w:space="0" w:color="auto"/>
            </w:tcBorders>
            <w:shd w:val="clear" w:color="auto" w:fill="auto"/>
            <w:vAlign w:val="center"/>
          </w:tcPr>
          <w:p w14:paraId="07C2DA16" w14:textId="5D1BD224" w:rsidR="00061DE7" w:rsidRPr="002E2A2C" w:rsidRDefault="00061DE7" w:rsidP="00020FB5">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 xml:space="preserve">Indicates the front loaded position. </w:t>
            </w:r>
            <w:r w:rsidRPr="00061DE7">
              <w:rPr>
                <w:rFonts w:cs="Arial"/>
                <w:b/>
                <w:sz w:val="16"/>
                <w:szCs w:val="16"/>
                <w:lang w:val="en-US" w:eastAsia="sv-SE"/>
              </w:rPr>
              <w:t>Signalled in PBCH</w:t>
            </w:r>
            <w:r>
              <w:rPr>
                <w:rFonts w:cs="Arial"/>
                <w:sz w:val="16"/>
                <w:szCs w:val="16"/>
                <w:lang w:val="en-US" w:eastAsia="sv-SE"/>
              </w:rPr>
              <w:t xml:space="preserve"> </w:t>
            </w:r>
          </w:p>
        </w:tc>
        <w:tc>
          <w:tcPr>
            <w:tcW w:w="1024" w:type="dxa"/>
            <w:tcBorders>
              <w:top w:val="single" w:sz="4" w:space="0" w:color="auto"/>
              <w:left w:val="nil"/>
              <w:bottom w:val="single" w:sz="4" w:space="0" w:color="auto"/>
              <w:right w:val="single" w:sz="4" w:space="0" w:color="auto"/>
            </w:tcBorders>
            <w:shd w:val="clear" w:color="auto" w:fill="auto"/>
            <w:vAlign w:val="center"/>
          </w:tcPr>
          <w:p w14:paraId="59353E81" w14:textId="57C826E6" w:rsidR="00061DE7" w:rsidRPr="002E2A2C" w:rsidRDefault="00061DE7" w:rsidP="00020FB5">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2 or 3</w:t>
            </w:r>
          </w:p>
        </w:tc>
        <w:tc>
          <w:tcPr>
            <w:tcW w:w="705" w:type="dxa"/>
            <w:tcBorders>
              <w:top w:val="single" w:sz="4" w:space="0" w:color="auto"/>
              <w:left w:val="nil"/>
              <w:bottom w:val="single" w:sz="4" w:space="0" w:color="auto"/>
              <w:right w:val="single" w:sz="4" w:space="0" w:color="auto"/>
            </w:tcBorders>
            <w:shd w:val="clear" w:color="auto" w:fill="auto"/>
            <w:vAlign w:val="center"/>
          </w:tcPr>
          <w:p w14:paraId="6AABC3C3" w14:textId="77777777" w:rsidR="00061DE7" w:rsidRPr="00061DE7" w:rsidRDefault="00061DE7" w:rsidP="00020FB5">
            <w:pPr>
              <w:overflowPunct/>
              <w:autoSpaceDE/>
              <w:autoSpaceDN/>
              <w:adjustRightInd/>
              <w:spacing w:after="0"/>
              <w:jc w:val="center"/>
              <w:textAlignment w:val="auto"/>
              <w:rPr>
                <w:rFonts w:cs="Arial"/>
                <w:sz w:val="16"/>
                <w:szCs w:val="16"/>
                <w:lang w:val="en-US" w:eastAsia="sv-SE"/>
              </w:rPr>
            </w:pPr>
          </w:p>
        </w:tc>
      </w:tr>
      <w:tr w:rsidR="00FA3D94" w:rsidRPr="002E2A2C" w14:paraId="2599C35B" w14:textId="77777777" w:rsidTr="00061DE7">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19E33" w14:textId="77777777" w:rsidR="00FA3D94" w:rsidRPr="002E2A2C" w:rsidRDefault="00FA3D94"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DL-DMRS-config-type</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45EC19A" w14:textId="175301FA" w:rsidR="00FA3D94" w:rsidRPr="002E2A2C" w:rsidRDefault="00FA3D94"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 xml:space="preserve">Selection of the </w:t>
            </w:r>
            <w:r w:rsidR="009B61DF">
              <w:rPr>
                <w:rFonts w:cs="Arial"/>
                <w:sz w:val="16"/>
                <w:szCs w:val="16"/>
                <w:lang w:val="en-US" w:eastAsia="sv-SE"/>
              </w:rPr>
              <w:t xml:space="preserve">PDSCH </w:t>
            </w:r>
            <w:r w:rsidRPr="002E2A2C">
              <w:rPr>
                <w:rFonts w:cs="Arial"/>
                <w:sz w:val="16"/>
                <w:szCs w:val="16"/>
                <w:lang w:val="en-US" w:eastAsia="sv-SE"/>
              </w:rPr>
              <w:t>DMRS type to be used for DL.  See section 7.4.1.1.1 in 211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3235F7D4" w14:textId="77777777" w:rsidR="00FA3D94" w:rsidRPr="002E2A2C" w:rsidRDefault="00FA3D94"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en-US" w:eastAsia="sv-SE"/>
              </w:rPr>
              <w:t xml:space="preserve">1 or </w:t>
            </w:r>
            <w:r w:rsidRPr="002E2A2C">
              <w:rPr>
                <w:rFonts w:cs="Arial"/>
                <w:sz w:val="16"/>
                <w:szCs w:val="16"/>
                <w:lang w:val="sv-SE" w:eastAsia="sv-SE"/>
              </w:rPr>
              <w:t>2</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5B715369" w14:textId="36D2C2D1" w:rsidR="00FA3D94" w:rsidRPr="002E2A2C" w:rsidRDefault="00FA3D94"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r w:rsidR="00FA09AC">
              <w:rPr>
                <w:rFonts w:cs="Arial"/>
                <w:sz w:val="16"/>
                <w:szCs w:val="16"/>
                <w:lang w:val="sv-SE" w:eastAsia="sv-SE"/>
              </w:rPr>
              <w:t>1</w:t>
            </w:r>
          </w:p>
        </w:tc>
      </w:tr>
      <w:tr w:rsidR="00FA3D94" w:rsidRPr="002E2A2C" w14:paraId="0CB5315A" w14:textId="77777777" w:rsidTr="00061DE7">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8363B" w14:textId="77777777" w:rsidR="00FA3D94" w:rsidRPr="002E2A2C" w:rsidRDefault="00FA3D94"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lastRenderedPageBreak/>
              <w:t>UL-DMRS-config-type</w:t>
            </w:r>
          </w:p>
        </w:tc>
        <w:tc>
          <w:tcPr>
            <w:tcW w:w="4480" w:type="dxa"/>
            <w:tcBorders>
              <w:top w:val="nil"/>
              <w:left w:val="nil"/>
              <w:bottom w:val="single" w:sz="4" w:space="0" w:color="auto"/>
              <w:right w:val="single" w:sz="4" w:space="0" w:color="auto"/>
            </w:tcBorders>
            <w:shd w:val="clear" w:color="auto" w:fill="auto"/>
            <w:vAlign w:val="center"/>
            <w:hideMark/>
          </w:tcPr>
          <w:p w14:paraId="65752370" w14:textId="37682885" w:rsidR="00FA3D94" w:rsidRPr="002E2A2C" w:rsidRDefault="00FA3D94"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 xml:space="preserve">Selection of the </w:t>
            </w:r>
            <w:r w:rsidR="009B61DF">
              <w:rPr>
                <w:rFonts w:cs="Arial"/>
                <w:sz w:val="16"/>
                <w:szCs w:val="16"/>
                <w:lang w:val="en-US" w:eastAsia="sv-SE"/>
              </w:rPr>
              <w:t xml:space="preserve">PDSCH </w:t>
            </w:r>
            <w:r w:rsidRPr="002E2A2C">
              <w:rPr>
                <w:rFonts w:cs="Arial"/>
                <w:sz w:val="16"/>
                <w:szCs w:val="16"/>
                <w:lang w:val="en-US" w:eastAsia="sv-SE"/>
              </w:rPr>
              <w:t>DMRS type to be used for UL. See section 6.4.1.1.2 in 211</w:t>
            </w:r>
          </w:p>
        </w:tc>
        <w:tc>
          <w:tcPr>
            <w:tcW w:w="1024" w:type="dxa"/>
            <w:tcBorders>
              <w:top w:val="nil"/>
              <w:left w:val="nil"/>
              <w:bottom w:val="single" w:sz="4" w:space="0" w:color="auto"/>
              <w:right w:val="single" w:sz="4" w:space="0" w:color="auto"/>
            </w:tcBorders>
            <w:shd w:val="clear" w:color="auto" w:fill="auto"/>
            <w:vAlign w:val="center"/>
            <w:hideMark/>
          </w:tcPr>
          <w:p w14:paraId="59DD6DC2" w14:textId="77777777" w:rsidR="00FA3D94" w:rsidRPr="002E2A2C" w:rsidRDefault="00FA3D94"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1 or 2</w:t>
            </w:r>
          </w:p>
        </w:tc>
        <w:tc>
          <w:tcPr>
            <w:tcW w:w="705" w:type="dxa"/>
            <w:tcBorders>
              <w:top w:val="nil"/>
              <w:left w:val="nil"/>
              <w:bottom w:val="single" w:sz="4" w:space="0" w:color="auto"/>
              <w:right w:val="single" w:sz="4" w:space="0" w:color="auto"/>
            </w:tcBorders>
            <w:shd w:val="clear" w:color="auto" w:fill="auto"/>
            <w:vAlign w:val="center"/>
            <w:hideMark/>
          </w:tcPr>
          <w:p w14:paraId="1EC87ECD" w14:textId="67BCEADF" w:rsidR="00FA3D94" w:rsidRPr="002E2A2C" w:rsidRDefault="00FA3D94"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FA3D94" w:rsidRPr="002E2A2C" w14:paraId="14C18FB9" w14:textId="77777777" w:rsidTr="00061DE7">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3309FC" w14:textId="3EB0B970" w:rsidR="00FA3D94" w:rsidRPr="002E2A2C" w:rsidRDefault="00FA3D94"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DL-DMRS-add-</w:t>
            </w:r>
            <w:r w:rsidRPr="00FA3D94">
              <w:rPr>
                <w:rFonts w:cs="Arial"/>
                <w:sz w:val="16"/>
                <w:szCs w:val="16"/>
                <w:lang w:val="en-US" w:eastAsia="sv-SE"/>
              </w:rPr>
              <w:t>pos</w:t>
            </w:r>
          </w:p>
        </w:tc>
        <w:tc>
          <w:tcPr>
            <w:tcW w:w="4480" w:type="dxa"/>
            <w:tcBorders>
              <w:top w:val="nil"/>
              <w:left w:val="nil"/>
              <w:bottom w:val="single" w:sz="4" w:space="0" w:color="auto"/>
              <w:right w:val="single" w:sz="4" w:space="0" w:color="auto"/>
            </w:tcBorders>
            <w:shd w:val="clear" w:color="auto" w:fill="auto"/>
            <w:vAlign w:val="center"/>
            <w:hideMark/>
          </w:tcPr>
          <w:p w14:paraId="2712DC8B" w14:textId="1CC6CF96" w:rsidR="00FA3D94" w:rsidRPr="002E2A2C" w:rsidRDefault="00FA3D94"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Selection on the number of addition DMRS symbols to be supported in a slot for DL</w:t>
            </w:r>
            <w:r>
              <w:rPr>
                <w:rFonts w:cs="Arial"/>
                <w:sz w:val="16"/>
                <w:szCs w:val="16"/>
                <w:lang w:val="en-US" w:eastAsia="sv-SE"/>
              </w:rPr>
              <w:t xml:space="preserve"> </w:t>
            </w:r>
          </w:p>
        </w:tc>
        <w:tc>
          <w:tcPr>
            <w:tcW w:w="1024" w:type="dxa"/>
            <w:tcBorders>
              <w:top w:val="nil"/>
              <w:left w:val="nil"/>
              <w:bottom w:val="single" w:sz="4" w:space="0" w:color="auto"/>
              <w:right w:val="single" w:sz="4" w:space="0" w:color="auto"/>
            </w:tcBorders>
            <w:shd w:val="clear" w:color="auto" w:fill="auto"/>
            <w:vAlign w:val="center"/>
            <w:hideMark/>
          </w:tcPr>
          <w:p w14:paraId="19A38BBA" w14:textId="4AD69E82" w:rsidR="00FA3D94" w:rsidRPr="002E2A2C" w:rsidRDefault="00FA3D94" w:rsidP="00020FB5">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0,</w:t>
            </w:r>
            <w:r w:rsidRPr="002E2A2C">
              <w:rPr>
                <w:rFonts w:cs="Arial"/>
                <w:sz w:val="16"/>
                <w:szCs w:val="16"/>
                <w:lang w:val="sv-SE" w:eastAsia="sv-SE"/>
              </w:rPr>
              <w:t>1, 2 or 3</w:t>
            </w:r>
          </w:p>
        </w:tc>
        <w:tc>
          <w:tcPr>
            <w:tcW w:w="705" w:type="dxa"/>
            <w:tcBorders>
              <w:top w:val="nil"/>
              <w:left w:val="nil"/>
              <w:bottom w:val="single" w:sz="4" w:space="0" w:color="auto"/>
              <w:right w:val="single" w:sz="4" w:space="0" w:color="auto"/>
            </w:tcBorders>
            <w:shd w:val="clear" w:color="auto" w:fill="auto"/>
            <w:vAlign w:val="center"/>
            <w:hideMark/>
          </w:tcPr>
          <w:p w14:paraId="32342022" w14:textId="77777777" w:rsidR="00FA3D94" w:rsidRPr="002E2A2C" w:rsidRDefault="00FA3D94"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FA3D94" w:rsidRPr="002E2A2C" w14:paraId="350BA875" w14:textId="77777777" w:rsidTr="00061DE7">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B357BD" w14:textId="1672BAFB" w:rsidR="00FA3D94" w:rsidRPr="002E2A2C" w:rsidRDefault="00FA3D94"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UL-DMRS-add-</w:t>
            </w:r>
            <w:r w:rsidRPr="00FA3D94">
              <w:rPr>
                <w:rFonts w:cs="Arial"/>
                <w:sz w:val="16"/>
                <w:szCs w:val="16"/>
                <w:lang w:val="en-US" w:eastAsia="sv-SE"/>
              </w:rPr>
              <w:t>pos</w:t>
            </w:r>
          </w:p>
        </w:tc>
        <w:tc>
          <w:tcPr>
            <w:tcW w:w="4480" w:type="dxa"/>
            <w:tcBorders>
              <w:top w:val="nil"/>
              <w:left w:val="nil"/>
              <w:bottom w:val="single" w:sz="4" w:space="0" w:color="auto"/>
              <w:right w:val="single" w:sz="4" w:space="0" w:color="auto"/>
            </w:tcBorders>
            <w:shd w:val="clear" w:color="auto" w:fill="auto"/>
            <w:vAlign w:val="center"/>
            <w:hideMark/>
          </w:tcPr>
          <w:p w14:paraId="5B39DBF4" w14:textId="1A1E6157" w:rsidR="00FA3D94" w:rsidRPr="002E2A2C" w:rsidRDefault="00FA3D94"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Selection on the number of addition DMRS symbols</w:t>
            </w:r>
            <w:r w:rsidR="00061DE7">
              <w:rPr>
                <w:rFonts w:cs="Arial"/>
                <w:sz w:val="16"/>
                <w:szCs w:val="16"/>
                <w:lang w:val="en-US" w:eastAsia="sv-SE"/>
              </w:rPr>
              <w:t xml:space="preserve"> to be supported in a slot for U</w:t>
            </w:r>
            <w:r w:rsidRPr="002E2A2C">
              <w:rPr>
                <w:rFonts w:cs="Arial"/>
                <w:sz w:val="16"/>
                <w:szCs w:val="16"/>
                <w:lang w:val="en-US" w:eastAsia="sv-SE"/>
              </w:rPr>
              <w:t>L</w:t>
            </w:r>
            <w:r>
              <w:rPr>
                <w:rFonts w:cs="Arial"/>
                <w:sz w:val="16"/>
                <w:szCs w:val="16"/>
                <w:lang w:val="en-US" w:eastAsia="sv-SE"/>
              </w:rPr>
              <w:t xml:space="preserve"> </w:t>
            </w:r>
          </w:p>
        </w:tc>
        <w:tc>
          <w:tcPr>
            <w:tcW w:w="1024" w:type="dxa"/>
            <w:tcBorders>
              <w:top w:val="nil"/>
              <w:left w:val="nil"/>
              <w:bottom w:val="single" w:sz="4" w:space="0" w:color="auto"/>
              <w:right w:val="single" w:sz="4" w:space="0" w:color="auto"/>
            </w:tcBorders>
            <w:shd w:val="clear" w:color="auto" w:fill="auto"/>
            <w:vAlign w:val="center"/>
            <w:hideMark/>
          </w:tcPr>
          <w:p w14:paraId="55B807DD" w14:textId="578364A4" w:rsidR="00FA3D94" w:rsidRPr="002E2A2C" w:rsidRDefault="00FA3D94" w:rsidP="00020FB5">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0,</w:t>
            </w:r>
            <w:r w:rsidRPr="002E2A2C">
              <w:rPr>
                <w:rFonts w:cs="Arial"/>
                <w:sz w:val="16"/>
                <w:szCs w:val="16"/>
                <w:lang w:val="sv-SE" w:eastAsia="sv-SE"/>
              </w:rPr>
              <w:t>1, 2 or 3</w:t>
            </w:r>
          </w:p>
        </w:tc>
        <w:tc>
          <w:tcPr>
            <w:tcW w:w="705" w:type="dxa"/>
            <w:tcBorders>
              <w:top w:val="nil"/>
              <w:left w:val="nil"/>
              <w:bottom w:val="single" w:sz="4" w:space="0" w:color="auto"/>
              <w:right w:val="single" w:sz="4" w:space="0" w:color="auto"/>
            </w:tcBorders>
            <w:shd w:val="clear" w:color="auto" w:fill="auto"/>
            <w:vAlign w:val="center"/>
            <w:hideMark/>
          </w:tcPr>
          <w:p w14:paraId="10129C87" w14:textId="77777777" w:rsidR="00FA3D94" w:rsidRPr="002E2A2C" w:rsidRDefault="00FA3D94"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 </w:t>
            </w:r>
          </w:p>
        </w:tc>
      </w:tr>
      <w:tr w:rsidR="00FA09AC" w:rsidRPr="002E2A2C" w14:paraId="72171D7E" w14:textId="77777777" w:rsidTr="00061DE7">
        <w:trPr>
          <w:trHeight w:val="450"/>
        </w:trPr>
        <w:tc>
          <w:tcPr>
            <w:tcW w:w="2860" w:type="dxa"/>
            <w:tcBorders>
              <w:top w:val="nil"/>
              <w:left w:val="single" w:sz="4" w:space="0" w:color="auto"/>
              <w:bottom w:val="single" w:sz="4" w:space="0" w:color="auto"/>
              <w:right w:val="single" w:sz="4" w:space="0" w:color="auto"/>
            </w:tcBorders>
            <w:shd w:val="clear" w:color="auto" w:fill="auto"/>
            <w:vAlign w:val="center"/>
          </w:tcPr>
          <w:p w14:paraId="6FEB18E4" w14:textId="011D38B5" w:rsidR="00FA09AC" w:rsidRDefault="00FA09AC" w:rsidP="00020FB5">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DL-DMRS-Scrambling-ID</w:t>
            </w:r>
          </w:p>
        </w:tc>
        <w:tc>
          <w:tcPr>
            <w:tcW w:w="4480" w:type="dxa"/>
            <w:tcBorders>
              <w:top w:val="nil"/>
              <w:left w:val="nil"/>
              <w:bottom w:val="single" w:sz="4" w:space="0" w:color="auto"/>
              <w:right w:val="single" w:sz="4" w:space="0" w:color="auto"/>
            </w:tcBorders>
            <w:shd w:val="clear" w:color="auto" w:fill="auto"/>
            <w:vAlign w:val="center"/>
          </w:tcPr>
          <w:p w14:paraId="2926CEA7" w14:textId="53C2F124" w:rsidR="00FA09AC" w:rsidRDefault="00FA09AC" w:rsidP="00020FB5">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Scrambling ID for DL DMRS, default is CellID</w:t>
            </w:r>
          </w:p>
        </w:tc>
        <w:tc>
          <w:tcPr>
            <w:tcW w:w="1024" w:type="dxa"/>
            <w:tcBorders>
              <w:top w:val="nil"/>
              <w:left w:val="nil"/>
              <w:bottom w:val="single" w:sz="4" w:space="0" w:color="auto"/>
              <w:right w:val="single" w:sz="4" w:space="0" w:color="auto"/>
            </w:tcBorders>
            <w:shd w:val="clear" w:color="auto" w:fill="auto"/>
            <w:vAlign w:val="center"/>
          </w:tcPr>
          <w:p w14:paraId="50D29ED4" w14:textId="36ADD79C" w:rsidR="00FA09AC" w:rsidRPr="002E2A2C" w:rsidRDefault="00FA09AC" w:rsidP="00020FB5">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0-1007</w:t>
            </w:r>
          </w:p>
        </w:tc>
        <w:tc>
          <w:tcPr>
            <w:tcW w:w="705" w:type="dxa"/>
            <w:tcBorders>
              <w:top w:val="nil"/>
              <w:left w:val="nil"/>
              <w:bottom w:val="single" w:sz="4" w:space="0" w:color="auto"/>
              <w:right w:val="single" w:sz="4" w:space="0" w:color="auto"/>
            </w:tcBorders>
            <w:shd w:val="clear" w:color="auto" w:fill="auto"/>
            <w:vAlign w:val="center"/>
          </w:tcPr>
          <w:p w14:paraId="3B2413C4" w14:textId="2EA33F79" w:rsidR="00FA09AC" w:rsidRPr="002E2A2C" w:rsidRDefault="00FA09AC" w:rsidP="00020FB5">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CellID</w:t>
            </w:r>
          </w:p>
        </w:tc>
      </w:tr>
      <w:tr w:rsidR="00FA09AC" w:rsidRPr="002E2A2C" w14:paraId="3F365750" w14:textId="77777777" w:rsidTr="00061DE7">
        <w:trPr>
          <w:trHeight w:val="450"/>
        </w:trPr>
        <w:tc>
          <w:tcPr>
            <w:tcW w:w="2860" w:type="dxa"/>
            <w:tcBorders>
              <w:top w:val="nil"/>
              <w:left w:val="single" w:sz="4" w:space="0" w:color="auto"/>
              <w:bottom w:val="single" w:sz="4" w:space="0" w:color="auto"/>
              <w:right w:val="single" w:sz="4" w:space="0" w:color="auto"/>
            </w:tcBorders>
            <w:shd w:val="clear" w:color="auto" w:fill="auto"/>
            <w:vAlign w:val="center"/>
          </w:tcPr>
          <w:p w14:paraId="2048D086" w14:textId="096E267F" w:rsidR="00FA09AC" w:rsidRDefault="00FA09AC" w:rsidP="00FA09AC">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UL-DMRS-Scrambling-ID</w:t>
            </w:r>
          </w:p>
        </w:tc>
        <w:tc>
          <w:tcPr>
            <w:tcW w:w="4480" w:type="dxa"/>
            <w:tcBorders>
              <w:top w:val="nil"/>
              <w:left w:val="nil"/>
              <w:bottom w:val="single" w:sz="4" w:space="0" w:color="auto"/>
              <w:right w:val="single" w:sz="4" w:space="0" w:color="auto"/>
            </w:tcBorders>
            <w:shd w:val="clear" w:color="auto" w:fill="auto"/>
            <w:vAlign w:val="center"/>
          </w:tcPr>
          <w:p w14:paraId="247476CE" w14:textId="1B6099C1" w:rsidR="00FA09AC" w:rsidRDefault="00FA09AC" w:rsidP="00FA09AC">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Scrambling ID for UL DMRS, default is CellID</w:t>
            </w:r>
          </w:p>
        </w:tc>
        <w:tc>
          <w:tcPr>
            <w:tcW w:w="1024" w:type="dxa"/>
            <w:tcBorders>
              <w:top w:val="nil"/>
              <w:left w:val="nil"/>
              <w:bottom w:val="single" w:sz="4" w:space="0" w:color="auto"/>
              <w:right w:val="single" w:sz="4" w:space="0" w:color="auto"/>
            </w:tcBorders>
            <w:shd w:val="clear" w:color="auto" w:fill="auto"/>
            <w:vAlign w:val="center"/>
          </w:tcPr>
          <w:p w14:paraId="22FE7350" w14:textId="07207D21" w:rsidR="00FA09AC" w:rsidRPr="002E2A2C" w:rsidRDefault="00FA09AC" w:rsidP="00FA09AC">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0-1007</w:t>
            </w:r>
          </w:p>
        </w:tc>
        <w:tc>
          <w:tcPr>
            <w:tcW w:w="705" w:type="dxa"/>
            <w:tcBorders>
              <w:top w:val="nil"/>
              <w:left w:val="nil"/>
              <w:bottom w:val="single" w:sz="4" w:space="0" w:color="auto"/>
              <w:right w:val="single" w:sz="4" w:space="0" w:color="auto"/>
            </w:tcBorders>
            <w:shd w:val="clear" w:color="auto" w:fill="auto"/>
            <w:vAlign w:val="center"/>
          </w:tcPr>
          <w:p w14:paraId="169A7990" w14:textId="2D32D9AC" w:rsidR="00FA09AC" w:rsidRPr="002E2A2C" w:rsidRDefault="00FA09AC" w:rsidP="00FA09AC">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CellID</w:t>
            </w:r>
          </w:p>
        </w:tc>
      </w:tr>
      <w:tr w:rsidR="00F621DB" w:rsidRPr="002E2A2C" w14:paraId="4D1FB262" w14:textId="77777777" w:rsidTr="00061DE7">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E84FA5" w14:textId="47ECA60B" w:rsidR="00F621DB" w:rsidRPr="002E2A2C" w:rsidRDefault="00F621DB" w:rsidP="00F621DB">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dmrs-group1</w:t>
            </w:r>
          </w:p>
        </w:tc>
        <w:tc>
          <w:tcPr>
            <w:tcW w:w="4480" w:type="dxa"/>
            <w:tcBorders>
              <w:top w:val="nil"/>
              <w:left w:val="nil"/>
              <w:bottom w:val="single" w:sz="4" w:space="0" w:color="auto"/>
              <w:right w:val="single" w:sz="4" w:space="0" w:color="auto"/>
            </w:tcBorders>
            <w:shd w:val="clear" w:color="auto" w:fill="auto"/>
            <w:vAlign w:val="center"/>
            <w:hideMark/>
          </w:tcPr>
          <w:p w14:paraId="264456AB" w14:textId="4B8B546E" w:rsidR="00F621DB" w:rsidRPr="002E2A2C" w:rsidRDefault="00F621DB" w:rsidP="00F621DB">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 xml:space="preserve">DL </w:t>
            </w:r>
            <w:r w:rsidRPr="002E2A2C">
              <w:rPr>
                <w:rFonts w:cs="Arial"/>
                <w:sz w:val="16"/>
                <w:szCs w:val="16"/>
                <w:lang w:val="en-US" w:eastAsia="sv-SE"/>
              </w:rPr>
              <w:t>DM-RS groups that are QCL:ed, i.e. group 1</w:t>
            </w:r>
          </w:p>
        </w:tc>
        <w:tc>
          <w:tcPr>
            <w:tcW w:w="1024" w:type="dxa"/>
            <w:tcBorders>
              <w:top w:val="nil"/>
              <w:left w:val="nil"/>
              <w:bottom w:val="single" w:sz="4" w:space="0" w:color="auto"/>
              <w:right w:val="single" w:sz="4" w:space="0" w:color="auto"/>
            </w:tcBorders>
            <w:shd w:val="clear" w:color="auto" w:fill="auto"/>
            <w:vAlign w:val="center"/>
            <w:hideMark/>
          </w:tcPr>
          <w:p w14:paraId="26BD9CFD" w14:textId="7BE51C80" w:rsidR="00F621DB" w:rsidRPr="002E2A2C" w:rsidRDefault="00F621DB" w:rsidP="00F621DB">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33C5898" w14:textId="0C27898E" w:rsidR="00F621DB" w:rsidRPr="002E2A2C" w:rsidRDefault="00F621DB" w:rsidP="00F621DB">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r w:rsidR="00F621DB" w:rsidRPr="002E2A2C" w14:paraId="7064DAE6" w14:textId="77777777" w:rsidTr="00061DE7">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35C8B6BA" w14:textId="365077B6" w:rsidR="00F621DB" w:rsidRPr="002E2A2C" w:rsidRDefault="00F621DB" w:rsidP="00F621DB">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dmrs-group2</w:t>
            </w:r>
          </w:p>
        </w:tc>
        <w:tc>
          <w:tcPr>
            <w:tcW w:w="4480" w:type="dxa"/>
            <w:tcBorders>
              <w:top w:val="single" w:sz="4" w:space="0" w:color="auto"/>
              <w:left w:val="nil"/>
              <w:bottom w:val="single" w:sz="4" w:space="0" w:color="auto"/>
              <w:right w:val="single" w:sz="4" w:space="0" w:color="auto"/>
            </w:tcBorders>
            <w:shd w:val="clear" w:color="auto" w:fill="auto"/>
            <w:vAlign w:val="center"/>
          </w:tcPr>
          <w:p w14:paraId="7016C68C" w14:textId="480D40E2" w:rsidR="00F621DB" w:rsidRDefault="00F621DB" w:rsidP="00F621DB">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DM-RS groups that are QCL:ed, i.e. group 2</w:t>
            </w:r>
          </w:p>
        </w:tc>
        <w:tc>
          <w:tcPr>
            <w:tcW w:w="1024" w:type="dxa"/>
            <w:tcBorders>
              <w:top w:val="single" w:sz="4" w:space="0" w:color="auto"/>
              <w:left w:val="nil"/>
              <w:bottom w:val="single" w:sz="4" w:space="0" w:color="auto"/>
              <w:right w:val="single" w:sz="4" w:space="0" w:color="auto"/>
            </w:tcBorders>
            <w:shd w:val="clear" w:color="auto" w:fill="auto"/>
            <w:vAlign w:val="center"/>
          </w:tcPr>
          <w:p w14:paraId="34CBE5EA" w14:textId="3F7EE7AE" w:rsidR="00F621DB" w:rsidRPr="002E2A2C" w:rsidRDefault="00F621DB" w:rsidP="00F621DB">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single" w:sz="4" w:space="0" w:color="auto"/>
              <w:left w:val="nil"/>
              <w:bottom w:val="single" w:sz="4" w:space="0" w:color="auto"/>
              <w:right w:val="single" w:sz="4" w:space="0" w:color="auto"/>
            </w:tcBorders>
            <w:shd w:val="clear" w:color="auto" w:fill="auto"/>
            <w:vAlign w:val="center"/>
          </w:tcPr>
          <w:p w14:paraId="0D4021FF" w14:textId="028AE64A" w:rsidR="00F621DB" w:rsidRPr="002E2A2C" w:rsidRDefault="00F621DB" w:rsidP="00F621DB">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bl>
    <w:p w14:paraId="6C625AC8" w14:textId="77777777" w:rsidR="00FA3D94" w:rsidRPr="002E2A2C" w:rsidRDefault="00FA3D94" w:rsidP="00FA3D94">
      <w:pPr>
        <w:pStyle w:val="BodyText"/>
        <w:spacing w:after="0"/>
        <w:ind w:left="1440"/>
        <w:rPr>
          <w:rFonts w:ascii="Times New Roman" w:eastAsiaTheme="minorHAnsi" w:hAnsi="Times New Roman"/>
          <w:lang w:val="en-US" w:eastAsia="x-none"/>
        </w:rPr>
      </w:pPr>
    </w:p>
    <w:p w14:paraId="7452B548" w14:textId="382A6D3A" w:rsidR="00220B93" w:rsidRDefault="00054C28" w:rsidP="00054C28">
      <w:pPr>
        <w:pStyle w:val="Heading2"/>
        <w:rPr>
          <w:lang w:val="en-US"/>
        </w:rPr>
      </w:pPr>
      <w:r>
        <w:rPr>
          <w:lang w:val="en-US"/>
        </w:rPr>
        <w:t>PT-RS</w:t>
      </w:r>
    </w:p>
    <w:p w14:paraId="4EAD209D" w14:textId="3224955A" w:rsidR="006B7632" w:rsidRDefault="006B7632" w:rsidP="006B7632">
      <w:pPr>
        <w:rPr>
          <w:lang w:val="en-US"/>
        </w:rPr>
      </w:pPr>
      <w:r>
        <w:rPr>
          <w:lang w:val="en-US"/>
        </w:rPr>
        <w:t xml:space="preserve">For PT-RS, </w:t>
      </w:r>
      <w:r w:rsidR="00E70401">
        <w:rPr>
          <w:lang w:val="en-US"/>
        </w:rPr>
        <w:t>it is still being discussed whether to support an RRC signalled RB offset to indicate the RB for which PTRS are mapped and also whether to support a subcarrier offset to indicate which subcarrier within an RB for which PTRS is mapped.</w:t>
      </w:r>
    </w:p>
    <w:p w14:paraId="40825E06" w14:textId="6E5A47E5" w:rsidR="00E70401" w:rsidRPr="006B7632" w:rsidRDefault="00E70401" w:rsidP="006B7632">
      <w:pPr>
        <w:rPr>
          <w:lang w:val="en-US"/>
        </w:rPr>
      </w:pPr>
      <w:r>
        <w:rPr>
          <w:lang w:val="en-US"/>
        </w:rPr>
        <w:t>The current RRC table has the following fields:</w:t>
      </w:r>
    </w:p>
    <w:p w14:paraId="18AEAD44" w14:textId="0817D68A" w:rsidR="00054C28" w:rsidRDefault="00054C28" w:rsidP="00220B93">
      <w:pPr>
        <w:rPr>
          <w:lang w:val="en-US"/>
        </w:rPr>
      </w:pPr>
    </w:p>
    <w:tbl>
      <w:tblPr>
        <w:tblW w:w="9069" w:type="dxa"/>
        <w:tblInd w:w="-5" w:type="dxa"/>
        <w:tblCellMar>
          <w:left w:w="70" w:type="dxa"/>
          <w:right w:w="70" w:type="dxa"/>
        </w:tblCellMar>
        <w:tblLook w:val="04A0" w:firstRow="1" w:lastRow="0" w:firstColumn="1" w:lastColumn="0" w:noHBand="0" w:noVBand="1"/>
      </w:tblPr>
      <w:tblGrid>
        <w:gridCol w:w="2860"/>
        <w:gridCol w:w="4480"/>
        <w:gridCol w:w="1024"/>
        <w:gridCol w:w="705"/>
      </w:tblGrid>
      <w:tr w:rsidR="002E2A2C" w:rsidRPr="002E2A2C" w14:paraId="771DF0AA" w14:textId="77777777" w:rsidTr="006B7632">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383E3"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DL-PTRS-present</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78476198" w14:textId="77777777"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Indicates whether the PTRS may be present in the DL or not. see 38.211 section 7.4.1.2.2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65780505"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ON/OFF</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486573F2"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OFF</w:t>
            </w:r>
          </w:p>
        </w:tc>
      </w:tr>
      <w:tr w:rsidR="002E2A2C" w:rsidRPr="002E2A2C" w14:paraId="0F045603" w14:textId="77777777" w:rsidTr="006B7632">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A69D39"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UL-PTRS-present</w:t>
            </w:r>
          </w:p>
        </w:tc>
        <w:tc>
          <w:tcPr>
            <w:tcW w:w="4480" w:type="dxa"/>
            <w:tcBorders>
              <w:top w:val="nil"/>
              <w:left w:val="nil"/>
              <w:bottom w:val="single" w:sz="4" w:space="0" w:color="auto"/>
              <w:right w:val="single" w:sz="4" w:space="0" w:color="auto"/>
            </w:tcBorders>
            <w:shd w:val="clear" w:color="auto" w:fill="auto"/>
            <w:vAlign w:val="center"/>
            <w:hideMark/>
          </w:tcPr>
          <w:p w14:paraId="5CEA6A19" w14:textId="77FB8434" w:rsidR="002E2A2C" w:rsidRPr="002E2A2C" w:rsidRDefault="002E2A2C"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Indicates whether the PTRS may be present in the UL or not</w:t>
            </w:r>
            <w:r w:rsidR="00E70401">
              <w:rPr>
                <w:rFonts w:cs="Arial"/>
                <w:sz w:val="16"/>
                <w:szCs w:val="16"/>
                <w:lang w:val="en-US" w:eastAsia="sv-SE"/>
              </w:rPr>
              <w:t xml:space="preserve"> for CP-OFDM waveform</w:t>
            </w:r>
          </w:p>
        </w:tc>
        <w:tc>
          <w:tcPr>
            <w:tcW w:w="1024" w:type="dxa"/>
            <w:tcBorders>
              <w:top w:val="nil"/>
              <w:left w:val="nil"/>
              <w:bottom w:val="single" w:sz="4" w:space="0" w:color="auto"/>
              <w:right w:val="single" w:sz="4" w:space="0" w:color="auto"/>
            </w:tcBorders>
            <w:shd w:val="clear" w:color="auto" w:fill="auto"/>
            <w:vAlign w:val="center"/>
            <w:hideMark/>
          </w:tcPr>
          <w:p w14:paraId="27F52B7B"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ON/OFF</w:t>
            </w:r>
          </w:p>
        </w:tc>
        <w:tc>
          <w:tcPr>
            <w:tcW w:w="705" w:type="dxa"/>
            <w:tcBorders>
              <w:top w:val="nil"/>
              <w:left w:val="nil"/>
              <w:bottom w:val="single" w:sz="4" w:space="0" w:color="auto"/>
              <w:right w:val="single" w:sz="4" w:space="0" w:color="auto"/>
            </w:tcBorders>
            <w:shd w:val="clear" w:color="auto" w:fill="auto"/>
            <w:vAlign w:val="center"/>
            <w:hideMark/>
          </w:tcPr>
          <w:p w14:paraId="0391E4D4" w14:textId="77777777" w:rsidR="002E2A2C" w:rsidRPr="002E2A2C" w:rsidRDefault="002E2A2C"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OFF</w:t>
            </w:r>
          </w:p>
        </w:tc>
      </w:tr>
      <w:tr w:rsidR="002E2A2C" w:rsidRPr="002E2A2C" w14:paraId="52E27EC5" w14:textId="77777777" w:rsidTr="006B7632">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645F06" w14:textId="77777777" w:rsidR="002E2A2C" w:rsidRPr="009062FA" w:rsidRDefault="002E2A2C" w:rsidP="00020FB5">
            <w:pPr>
              <w:overflowPunct/>
              <w:autoSpaceDE/>
              <w:autoSpaceDN/>
              <w:adjustRightInd/>
              <w:spacing w:after="0"/>
              <w:jc w:val="center"/>
              <w:textAlignment w:val="auto"/>
              <w:rPr>
                <w:rFonts w:cs="Arial"/>
                <w:sz w:val="16"/>
                <w:szCs w:val="16"/>
                <w:lang w:val="sv-SE" w:eastAsia="sv-SE"/>
              </w:rPr>
            </w:pPr>
            <w:r w:rsidRPr="009062FA">
              <w:rPr>
                <w:rFonts w:cs="Arial"/>
                <w:sz w:val="16"/>
                <w:szCs w:val="16"/>
                <w:lang w:val="sv-SE" w:eastAsia="sv-SE"/>
              </w:rPr>
              <w:t>DL-PTRS-time-density</w:t>
            </w:r>
          </w:p>
        </w:tc>
        <w:tc>
          <w:tcPr>
            <w:tcW w:w="4480" w:type="dxa"/>
            <w:tcBorders>
              <w:top w:val="nil"/>
              <w:left w:val="nil"/>
              <w:bottom w:val="single" w:sz="4" w:space="0" w:color="auto"/>
              <w:right w:val="single" w:sz="4" w:space="0" w:color="auto"/>
            </w:tcBorders>
            <w:shd w:val="clear" w:color="auto" w:fill="auto"/>
            <w:vAlign w:val="center"/>
            <w:hideMark/>
          </w:tcPr>
          <w:p w14:paraId="099E29EC" w14:textId="77777777" w:rsidR="002E2A2C" w:rsidRPr="009062FA" w:rsidRDefault="002E2A2C" w:rsidP="00020FB5">
            <w:pPr>
              <w:overflowPunct/>
              <w:autoSpaceDE/>
              <w:autoSpaceDN/>
              <w:adjustRightInd/>
              <w:spacing w:after="0"/>
              <w:jc w:val="left"/>
              <w:textAlignment w:val="auto"/>
              <w:rPr>
                <w:rFonts w:cs="Arial"/>
                <w:sz w:val="16"/>
                <w:szCs w:val="16"/>
                <w:lang w:val="en-US" w:eastAsia="sv-SE"/>
              </w:rPr>
            </w:pPr>
            <w:r w:rsidRPr="009062FA">
              <w:rPr>
                <w:rFonts w:cs="Arial"/>
                <w:sz w:val="16"/>
                <w:szCs w:val="16"/>
                <w:lang w:val="en-US" w:eastAsia="sv-SE"/>
              </w:rPr>
              <w:t>Structure of parameters that controls the time density of DL PT-RS  as a function of MCS</w:t>
            </w:r>
          </w:p>
        </w:tc>
        <w:tc>
          <w:tcPr>
            <w:tcW w:w="1024" w:type="dxa"/>
            <w:tcBorders>
              <w:top w:val="nil"/>
              <w:left w:val="nil"/>
              <w:bottom w:val="single" w:sz="4" w:space="0" w:color="auto"/>
              <w:right w:val="single" w:sz="4" w:space="0" w:color="auto"/>
            </w:tcBorders>
            <w:shd w:val="clear" w:color="auto" w:fill="auto"/>
            <w:vAlign w:val="center"/>
            <w:hideMark/>
          </w:tcPr>
          <w:p w14:paraId="13BAF3D1"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6284B6E"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r>
      <w:tr w:rsidR="002E2A2C" w:rsidRPr="002E2A2C" w14:paraId="094B6C60" w14:textId="77777777" w:rsidTr="006B7632">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26342A" w14:textId="77777777" w:rsidR="002E2A2C" w:rsidRPr="009062FA" w:rsidRDefault="002E2A2C" w:rsidP="00020FB5">
            <w:pPr>
              <w:overflowPunct/>
              <w:autoSpaceDE/>
              <w:autoSpaceDN/>
              <w:adjustRightInd/>
              <w:spacing w:after="0"/>
              <w:jc w:val="center"/>
              <w:textAlignment w:val="auto"/>
              <w:rPr>
                <w:rFonts w:cs="Arial"/>
                <w:sz w:val="16"/>
                <w:szCs w:val="16"/>
                <w:lang w:val="sv-SE" w:eastAsia="sv-SE"/>
              </w:rPr>
            </w:pPr>
            <w:r w:rsidRPr="009062FA">
              <w:rPr>
                <w:rFonts w:cs="Arial"/>
                <w:sz w:val="16"/>
                <w:szCs w:val="16"/>
                <w:lang w:val="sv-SE" w:eastAsia="sv-SE"/>
              </w:rPr>
              <w:t>DL-PTRS-frequency-density</w:t>
            </w:r>
          </w:p>
        </w:tc>
        <w:tc>
          <w:tcPr>
            <w:tcW w:w="4480" w:type="dxa"/>
            <w:tcBorders>
              <w:top w:val="nil"/>
              <w:left w:val="nil"/>
              <w:bottom w:val="single" w:sz="4" w:space="0" w:color="auto"/>
              <w:right w:val="single" w:sz="4" w:space="0" w:color="auto"/>
            </w:tcBorders>
            <w:shd w:val="clear" w:color="auto" w:fill="auto"/>
            <w:vAlign w:val="center"/>
            <w:hideMark/>
          </w:tcPr>
          <w:p w14:paraId="12AC1EFB" w14:textId="77777777" w:rsidR="002E2A2C" w:rsidRPr="009062FA" w:rsidRDefault="002E2A2C" w:rsidP="00020FB5">
            <w:pPr>
              <w:overflowPunct/>
              <w:autoSpaceDE/>
              <w:autoSpaceDN/>
              <w:adjustRightInd/>
              <w:spacing w:after="0"/>
              <w:jc w:val="left"/>
              <w:textAlignment w:val="auto"/>
              <w:rPr>
                <w:rFonts w:cs="Arial"/>
                <w:sz w:val="16"/>
                <w:szCs w:val="16"/>
                <w:lang w:val="en-US" w:eastAsia="sv-SE"/>
              </w:rPr>
            </w:pPr>
            <w:r w:rsidRPr="009062FA">
              <w:rPr>
                <w:rFonts w:cs="Arial"/>
                <w:sz w:val="16"/>
                <w:szCs w:val="16"/>
                <w:lang w:val="en-US" w:eastAsia="sv-SE"/>
              </w:rPr>
              <w:t>Structure of parameters that controls the frequency density of DL PT-RS as a function of Scheduled BW</w:t>
            </w:r>
          </w:p>
        </w:tc>
        <w:tc>
          <w:tcPr>
            <w:tcW w:w="1024" w:type="dxa"/>
            <w:tcBorders>
              <w:top w:val="nil"/>
              <w:left w:val="nil"/>
              <w:bottom w:val="single" w:sz="4" w:space="0" w:color="auto"/>
              <w:right w:val="single" w:sz="4" w:space="0" w:color="auto"/>
            </w:tcBorders>
            <w:shd w:val="clear" w:color="auto" w:fill="auto"/>
            <w:vAlign w:val="center"/>
            <w:hideMark/>
          </w:tcPr>
          <w:p w14:paraId="702D2FFD"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096EE94"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r>
      <w:tr w:rsidR="002E2A2C" w:rsidRPr="002E2A2C" w14:paraId="16F6F506" w14:textId="77777777" w:rsidTr="006B7632">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8952BA" w14:textId="77777777" w:rsidR="002E2A2C" w:rsidRPr="009062FA" w:rsidRDefault="002E2A2C" w:rsidP="00020FB5">
            <w:pPr>
              <w:overflowPunct/>
              <w:autoSpaceDE/>
              <w:autoSpaceDN/>
              <w:adjustRightInd/>
              <w:spacing w:after="0"/>
              <w:jc w:val="center"/>
              <w:textAlignment w:val="auto"/>
              <w:rPr>
                <w:rFonts w:cs="Arial"/>
                <w:sz w:val="16"/>
                <w:szCs w:val="16"/>
                <w:lang w:val="sv-SE" w:eastAsia="sv-SE"/>
              </w:rPr>
            </w:pPr>
            <w:r w:rsidRPr="009062FA">
              <w:rPr>
                <w:rFonts w:cs="Arial"/>
                <w:sz w:val="16"/>
                <w:szCs w:val="16"/>
                <w:lang w:val="sv-SE" w:eastAsia="sv-SE"/>
              </w:rPr>
              <w:t>UL-PTRS-time-density</w:t>
            </w:r>
          </w:p>
        </w:tc>
        <w:tc>
          <w:tcPr>
            <w:tcW w:w="4480" w:type="dxa"/>
            <w:tcBorders>
              <w:top w:val="nil"/>
              <w:left w:val="nil"/>
              <w:bottom w:val="single" w:sz="4" w:space="0" w:color="auto"/>
              <w:right w:val="single" w:sz="4" w:space="0" w:color="auto"/>
            </w:tcBorders>
            <w:shd w:val="clear" w:color="auto" w:fill="auto"/>
            <w:vAlign w:val="center"/>
            <w:hideMark/>
          </w:tcPr>
          <w:p w14:paraId="083777B9" w14:textId="77777777" w:rsidR="002E2A2C" w:rsidRPr="009062FA" w:rsidRDefault="002E2A2C" w:rsidP="00020FB5">
            <w:pPr>
              <w:overflowPunct/>
              <w:autoSpaceDE/>
              <w:autoSpaceDN/>
              <w:adjustRightInd/>
              <w:spacing w:after="0"/>
              <w:jc w:val="left"/>
              <w:textAlignment w:val="auto"/>
              <w:rPr>
                <w:rFonts w:cs="Arial"/>
                <w:sz w:val="16"/>
                <w:szCs w:val="16"/>
                <w:lang w:val="en-US" w:eastAsia="sv-SE"/>
              </w:rPr>
            </w:pPr>
            <w:r w:rsidRPr="009062FA">
              <w:rPr>
                <w:rFonts w:cs="Arial"/>
                <w:sz w:val="16"/>
                <w:szCs w:val="16"/>
                <w:lang w:val="en-US" w:eastAsia="sv-SE"/>
              </w:rPr>
              <w:t>Structure of parameters that controls the time density of UL PT-RS for CP-OFDM waveform as a function of MCS</w:t>
            </w:r>
          </w:p>
        </w:tc>
        <w:tc>
          <w:tcPr>
            <w:tcW w:w="1024" w:type="dxa"/>
            <w:tcBorders>
              <w:top w:val="nil"/>
              <w:left w:val="nil"/>
              <w:bottom w:val="single" w:sz="4" w:space="0" w:color="auto"/>
              <w:right w:val="single" w:sz="4" w:space="0" w:color="auto"/>
            </w:tcBorders>
            <w:shd w:val="clear" w:color="auto" w:fill="auto"/>
            <w:vAlign w:val="center"/>
            <w:hideMark/>
          </w:tcPr>
          <w:p w14:paraId="52F8B8FE"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ADDB860"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r>
      <w:tr w:rsidR="002E2A2C" w:rsidRPr="002E2A2C" w14:paraId="7DB9F8FF" w14:textId="77777777" w:rsidTr="006B7632">
        <w:trPr>
          <w:trHeight w:val="675"/>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2298DC" w14:textId="77777777" w:rsidR="002E2A2C" w:rsidRPr="009062FA" w:rsidRDefault="002E2A2C" w:rsidP="00020FB5">
            <w:pPr>
              <w:overflowPunct/>
              <w:autoSpaceDE/>
              <w:autoSpaceDN/>
              <w:adjustRightInd/>
              <w:spacing w:after="0"/>
              <w:jc w:val="center"/>
              <w:textAlignment w:val="auto"/>
              <w:rPr>
                <w:rFonts w:cs="Arial"/>
                <w:sz w:val="16"/>
                <w:szCs w:val="16"/>
                <w:lang w:val="sv-SE" w:eastAsia="sv-SE"/>
              </w:rPr>
            </w:pPr>
            <w:r w:rsidRPr="009062FA">
              <w:rPr>
                <w:rFonts w:cs="Arial"/>
                <w:sz w:val="16"/>
                <w:szCs w:val="16"/>
                <w:lang w:val="sv-SE" w:eastAsia="sv-SE"/>
              </w:rPr>
              <w:t>UL-PTRS-frequency-density</w:t>
            </w:r>
          </w:p>
        </w:tc>
        <w:tc>
          <w:tcPr>
            <w:tcW w:w="4480" w:type="dxa"/>
            <w:tcBorders>
              <w:top w:val="nil"/>
              <w:left w:val="nil"/>
              <w:bottom w:val="single" w:sz="4" w:space="0" w:color="auto"/>
              <w:right w:val="single" w:sz="4" w:space="0" w:color="auto"/>
            </w:tcBorders>
            <w:shd w:val="clear" w:color="auto" w:fill="auto"/>
            <w:vAlign w:val="center"/>
            <w:hideMark/>
          </w:tcPr>
          <w:p w14:paraId="194EF3CF" w14:textId="77777777" w:rsidR="002E2A2C" w:rsidRPr="009062FA" w:rsidRDefault="002E2A2C" w:rsidP="00020FB5">
            <w:pPr>
              <w:overflowPunct/>
              <w:autoSpaceDE/>
              <w:autoSpaceDN/>
              <w:adjustRightInd/>
              <w:spacing w:after="0"/>
              <w:jc w:val="left"/>
              <w:textAlignment w:val="auto"/>
              <w:rPr>
                <w:rFonts w:cs="Arial"/>
                <w:sz w:val="16"/>
                <w:szCs w:val="16"/>
                <w:lang w:val="en-US" w:eastAsia="sv-SE"/>
              </w:rPr>
            </w:pPr>
            <w:r w:rsidRPr="009062FA">
              <w:rPr>
                <w:rFonts w:cs="Arial"/>
                <w:sz w:val="16"/>
                <w:szCs w:val="16"/>
                <w:lang w:val="en-US" w:eastAsia="sv-SE"/>
              </w:rPr>
              <w:t>Structure of parameters that controls the frequency density of UL PT-RS for CP-OFDM waveform as a function of Scheduled BW</w:t>
            </w:r>
          </w:p>
        </w:tc>
        <w:tc>
          <w:tcPr>
            <w:tcW w:w="1024" w:type="dxa"/>
            <w:tcBorders>
              <w:top w:val="nil"/>
              <w:left w:val="nil"/>
              <w:bottom w:val="single" w:sz="4" w:space="0" w:color="auto"/>
              <w:right w:val="single" w:sz="4" w:space="0" w:color="auto"/>
            </w:tcBorders>
            <w:shd w:val="clear" w:color="auto" w:fill="auto"/>
            <w:vAlign w:val="center"/>
            <w:hideMark/>
          </w:tcPr>
          <w:p w14:paraId="04EC1568"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FFDFC03" w14:textId="77777777" w:rsidR="002E2A2C" w:rsidRPr="002E2A2C" w:rsidRDefault="002E2A2C" w:rsidP="00020FB5">
            <w:pPr>
              <w:overflowPunct/>
              <w:autoSpaceDE/>
              <w:autoSpaceDN/>
              <w:adjustRightInd/>
              <w:spacing w:after="0"/>
              <w:jc w:val="center"/>
              <w:textAlignment w:val="auto"/>
              <w:rPr>
                <w:rFonts w:cs="Arial"/>
                <w:color w:val="FF0000"/>
                <w:sz w:val="16"/>
                <w:szCs w:val="16"/>
                <w:lang w:val="en-US" w:eastAsia="sv-SE"/>
              </w:rPr>
            </w:pPr>
            <w:r w:rsidRPr="002E2A2C">
              <w:rPr>
                <w:rFonts w:cs="Arial"/>
                <w:color w:val="FF0000"/>
                <w:sz w:val="16"/>
                <w:szCs w:val="16"/>
                <w:lang w:val="en-US" w:eastAsia="sv-SE"/>
              </w:rPr>
              <w:t> </w:t>
            </w:r>
          </w:p>
        </w:tc>
      </w:tr>
    </w:tbl>
    <w:p w14:paraId="158E29BA" w14:textId="77777777" w:rsidR="002E2A2C" w:rsidRDefault="002E2A2C" w:rsidP="00220B93">
      <w:pPr>
        <w:rPr>
          <w:lang w:val="en-US"/>
        </w:rPr>
      </w:pPr>
    </w:p>
    <w:p w14:paraId="3DFBDD8A" w14:textId="53EAE5C8" w:rsidR="00054C28" w:rsidRDefault="00054C28" w:rsidP="00220B93">
      <w:pPr>
        <w:rPr>
          <w:lang w:val="en-US"/>
        </w:rPr>
      </w:pPr>
    </w:p>
    <w:p w14:paraId="62703703" w14:textId="77777777" w:rsidR="00054C28" w:rsidRDefault="00054C28" w:rsidP="00054C28">
      <w:pPr>
        <w:pStyle w:val="BodyText"/>
        <w:spacing w:after="240"/>
        <w:rPr>
          <w:lang w:val="en-US"/>
        </w:rPr>
      </w:pPr>
      <w:r w:rsidRPr="009712F5">
        <w:rPr>
          <w:b/>
          <w:lang w:val="en-US"/>
        </w:rPr>
        <w:t>Proposal</w:t>
      </w:r>
    </w:p>
    <w:p w14:paraId="2C4C587E" w14:textId="74822BCE" w:rsidR="003F4948" w:rsidRDefault="00E70401" w:rsidP="00054C28">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Discuss </w:t>
      </w:r>
      <w:r w:rsidR="003F4948">
        <w:rPr>
          <w:rFonts w:ascii="Calibri" w:eastAsiaTheme="minorHAnsi" w:hAnsi="Calibri"/>
          <w:sz w:val="22"/>
          <w:szCs w:val="22"/>
          <w:lang w:val="en-US" w:eastAsia="x-none"/>
        </w:rPr>
        <w:t>these open issues as they may have impact on RRC signaling:</w:t>
      </w:r>
    </w:p>
    <w:p w14:paraId="34AC3A4B" w14:textId="69DF083F" w:rsidR="00E70401" w:rsidRDefault="00E70401" w:rsidP="003F494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more the details of the density tables, which densities can be configured?</w:t>
      </w:r>
    </w:p>
    <w:p w14:paraId="153C990A" w14:textId="281D861C" w:rsidR="00054C28" w:rsidRDefault="003F4948" w:rsidP="003F494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Whether </w:t>
      </w:r>
      <w:r w:rsidR="00E70401">
        <w:rPr>
          <w:rFonts w:ascii="Calibri" w:eastAsiaTheme="minorHAnsi" w:hAnsi="Calibri"/>
          <w:sz w:val="22"/>
          <w:szCs w:val="22"/>
          <w:lang w:val="en-US" w:eastAsia="x-none"/>
        </w:rPr>
        <w:t>presence for PT-RS in DFT-S-OFDM is another parameter compared to UL CP-OFDM</w:t>
      </w:r>
    </w:p>
    <w:p w14:paraId="28FE7023" w14:textId="0FAEBAD7" w:rsidR="00E70401" w:rsidRDefault="00E70401" w:rsidP="003F494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whether ZP PT-RS is supported (in which case additional RRC parameters needs to be added)</w:t>
      </w:r>
    </w:p>
    <w:p w14:paraId="5B0892D1" w14:textId="3D427557" w:rsidR="00E70401" w:rsidRDefault="00E70401" w:rsidP="003F494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whether PTRS is present in UL and DL simultaneously or independently</w:t>
      </w:r>
    </w:p>
    <w:p w14:paraId="79907DF3" w14:textId="4CDE8069" w:rsidR="00E70401" w:rsidRDefault="003F4948" w:rsidP="003F494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the PT</w:t>
      </w:r>
      <w:r w:rsidR="00E70401">
        <w:rPr>
          <w:rFonts w:ascii="Calibri" w:eastAsiaTheme="minorHAnsi" w:hAnsi="Calibri"/>
          <w:sz w:val="22"/>
          <w:szCs w:val="22"/>
          <w:lang w:val="en-US" w:eastAsia="x-none"/>
        </w:rPr>
        <w:t xml:space="preserve">-RS sequence </w:t>
      </w:r>
    </w:p>
    <w:p w14:paraId="609AB0D6" w14:textId="03C0DD91" w:rsidR="003F4948" w:rsidRDefault="003F4948" w:rsidP="003F494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Time density for DFT-S-OFDM</w:t>
      </w:r>
    </w:p>
    <w:p w14:paraId="1900C790" w14:textId="7A8F4A1A" w:rsidR="00312600" w:rsidRDefault="00312600" w:rsidP="003F4948">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In case of multiple DMRS groups and multiple PTRS, whether there is an impact on RRC </w:t>
      </w:r>
    </w:p>
    <w:p w14:paraId="3D388298" w14:textId="77777777" w:rsidR="000129EF" w:rsidRPr="002719D2" w:rsidRDefault="000129EF" w:rsidP="000129EF">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Use the table below or a subset of the table as TRS configuration parameters depending on the outcome of the discussions</w:t>
      </w:r>
    </w:p>
    <w:p w14:paraId="60EF54AE" w14:textId="77777777" w:rsidR="000129EF" w:rsidRDefault="000129EF" w:rsidP="000129EF">
      <w:pPr>
        <w:pStyle w:val="BodyText"/>
        <w:spacing w:after="0"/>
        <w:ind w:left="720"/>
        <w:rPr>
          <w:rFonts w:ascii="Calibri" w:eastAsiaTheme="minorHAnsi" w:hAnsi="Calibri"/>
          <w:sz w:val="22"/>
          <w:szCs w:val="22"/>
          <w:lang w:val="en-US" w:eastAsia="x-none"/>
        </w:rPr>
      </w:pPr>
    </w:p>
    <w:tbl>
      <w:tblPr>
        <w:tblW w:w="9069" w:type="dxa"/>
        <w:tblInd w:w="-5" w:type="dxa"/>
        <w:tblCellMar>
          <w:left w:w="70" w:type="dxa"/>
          <w:right w:w="70" w:type="dxa"/>
        </w:tblCellMar>
        <w:tblLook w:val="04A0" w:firstRow="1" w:lastRow="0" w:firstColumn="1" w:lastColumn="0" w:noHBand="0" w:noVBand="1"/>
      </w:tblPr>
      <w:tblGrid>
        <w:gridCol w:w="2860"/>
        <w:gridCol w:w="4480"/>
        <w:gridCol w:w="1024"/>
        <w:gridCol w:w="705"/>
      </w:tblGrid>
      <w:tr w:rsidR="000129EF" w:rsidRPr="002E2A2C" w14:paraId="2DFB83FE" w14:textId="77777777" w:rsidTr="000129EF">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45D97"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DL-PTRS-present</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68973545" w14:textId="77777777" w:rsidR="000129EF" w:rsidRPr="002E2A2C" w:rsidRDefault="000129EF"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Indicates whether the PTRS may be present in the DL or not. see 38.211 section 7.4.1.2.2</w:t>
            </w:r>
          </w:p>
        </w:tc>
        <w:tc>
          <w:tcPr>
            <w:tcW w:w="1024" w:type="dxa"/>
            <w:tcBorders>
              <w:top w:val="single" w:sz="4" w:space="0" w:color="auto"/>
              <w:left w:val="nil"/>
              <w:bottom w:val="single" w:sz="4" w:space="0" w:color="auto"/>
              <w:right w:val="single" w:sz="4" w:space="0" w:color="auto"/>
            </w:tcBorders>
            <w:shd w:val="clear" w:color="auto" w:fill="auto"/>
            <w:vAlign w:val="center"/>
          </w:tcPr>
          <w:p w14:paraId="0BE37E46"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ON/OFF</w:t>
            </w:r>
          </w:p>
        </w:tc>
        <w:tc>
          <w:tcPr>
            <w:tcW w:w="705" w:type="dxa"/>
            <w:tcBorders>
              <w:top w:val="single" w:sz="4" w:space="0" w:color="auto"/>
              <w:left w:val="nil"/>
              <w:bottom w:val="single" w:sz="4" w:space="0" w:color="auto"/>
              <w:right w:val="single" w:sz="4" w:space="0" w:color="auto"/>
            </w:tcBorders>
            <w:shd w:val="clear" w:color="auto" w:fill="auto"/>
            <w:vAlign w:val="center"/>
          </w:tcPr>
          <w:p w14:paraId="316FED9E"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OFF</w:t>
            </w:r>
          </w:p>
        </w:tc>
      </w:tr>
      <w:tr w:rsidR="000129EF" w:rsidRPr="002E2A2C" w14:paraId="00D991C1" w14:textId="77777777" w:rsidTr="000129EF">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6697"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UL-PTRS-present</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0E8374FE" w14:textId="77777777" w:rsidR="000129EF" w:rsidRPr="002E2A2C" w:rsidRDefault="000129EF"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Indicates whether the PTRS may be present in the UL or not</w:t>
            </w:r>
            <w:r>
              <w:rPr>
                <w:rFonts w:cs="Arial"/>
                <w:sz w:val="16"/>
                <w:szCs w:val="16"/>
                <w:lang w:val="en-US" w:eastAsia="sv-SE"/>
              </w:rPr>
              <w:t xml:space="preserve"> for CP-OFDM waveform</w:t>
            </w:r>
          </w:p>
        </w:tc>
        <w:tc>
          <w:tcPr>
            <w:tcW w:w="1024" w:type="dxa"/>
            <w:tcBorders>
              <w:top w:val="single" w:sz="4" w:space="0" w:color="auto"/>
              <w:left w:val="nil"/>
              <w:bottom w:val="single" w:sz="4" w:space="0" w:color="auto"/>
              <w:right w:val="single" w:sz="4" w:space="0" w:color="auto"/>
            </w:tcBorders>
            <w:shd w:val="clear" w:color="auto" w:fill="auto"/>
            <w:vAlign w:val="center"/>
          </w:tcPr>
          <w:p w14:paraId="642BE859"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ON/OFF</w:t>
            </w:r>
          </w:p>
        </w:tc>
        <w:tc>
          <w:tcPr>
            <w:tcW w:w="705" w:type="dxa"/>
            <w:tcBorders>
              <w:top w:val="single" w:sz="4" w:space="0" w:color="auto"/>
              <w:left w:val="nil"/>
              <w:bottom w:val="single" w:sz="4" w:space="0" w:color="auto"/>
              <w:right w:val="single" w:sz="4" w:space="0" w:color="auto"/>
            </w:tcBorders>
            <w:shd w:val="clear" w:color="auto" w:fill="auto"/>
            <w:vAlign w:val="center"/>
          </w:tcPr>
          <w:p w14:paraId="037D8164"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OFF</w:t>
            </w:r>
          </w:p>
        </w:tc>
      </w:tr>
      <w:tr w:rsidR="000129EF" w:rsidRPr="002E2A2C" w14:paraId="7EA120CF" w14:textId="77777777" w:rsidTr="000129EF">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943F9"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DL-PTRS-time-density</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1F717D67" w14:textId="77777777" w:rsidR="000129EF" w:rsidRPr="002E2A2C" w:rsidRDefault="000129EF"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Structure of parameters that controls the time density of DL PT-RS  as a function of MCS</w:t>
            </w:r>
          </w:p>
        </w:tc>
        <w:tc>
          <w:tcPr>
            <w:tcW w:w="1024" w:type="dxa"/>
            <w:tcBorders>
              <w:top w:val="single" w:sz="4" w:space="0" w:color="auto"/>
              <w:left w:val="nil"/>
              <w:bottom w:val="single" w:sz="4" w:space="0" w:color="auto"/>
              <w:right w:val="single" w:sz="4" w:space="0" w:color="auto"/>
            </w:tcBorders>
            <w:shd w:val="clear" w:color="auto" w:fill="auto"/>
            <w:vAlign w:val="center"/>
          </w:tcPr>
          <w:p w14:paraId="5FE4A478"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single" w:sz="4" w:space="0" w:color="auto"/>
              <w:left w:val="nil"/>
              <w:bottom w:val="single" w:sz="4" w:space="0" w:color="auto"/>
              <w:right w:val="single" w:sz="4" w:space="0" w:color="auto"/>
            </w:tcBorders>
            <w:shd w:val="clear" w:color="auto" w:fill="auto"/>
            <w:vAlign w:val="center"/>
          </w:tcPr>
          <w:p w14:paraId="61867771"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r w:rsidR="000129EF" w:rsidRPr="002E2A2C" w14:paraId="0A70E10C" w14:textId="77777777" w:rsidTr="000129EF">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A196"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lastRenderedPageBreak/>
              <w:t>DL-PTRS-frequency-density</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436798AF" w14:textId="77777777" w:rsidR="000129EF" w:rsidRPr="002E2A2C" w:rsidRDefault="000129EF"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Structure of parameters that controls the frequency density of DL PT-RS as a function of Scheduled BW</w:t>
            </w:r>
          </w:p>
        </w:tc>
        <w:tc>
          <w:tcPr>
            <w:tcW w:w="1024" w:type="dxa"/>
            <w:tcBorders>
              <w:top w:val="single" w:sz="4" w:space="0" w:color="auto"/>
              <w:left w:val="nil"/>
              <w:bottom w:val="single" w:sz="4" w:space="0" w:color="auto"/>
              <w:right w:val="single" w:sz="4" w:space="0" w:color="auto"/>
            </w:tcBorders>
            <w:shd w:val="clear" w:color="auto" w:fill="auto"/>
            <w:vAlign w:val="center"/>
          </w:tcPr>
          <w:p w14:paraId="78595D51"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single" w:sz="4" w:space="0" w:color="auto"/>
              <w:left w:val="nil"/>
              <w:bottom w:val="single" w:sz="4" w:space="0" w:color="auto"/>
              <w:right w:val="single" w:sz="4" w:space="0" w:color="auto"/>
            </w:tcBorders>
            <w:shd w:val="clear" w:color="auto" w:fill="auto"/>
            <w:vAlign w:val="center"/>
          </w:tcPr>
          <w:p w14:paraId="175DF446"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r w:rsidR="000129EF" w:rsidRPr="002E2A2C" w14:paraId="5297865F" w14:textId="77777777" w:rsidTr="000129EF">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64501"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UL-PTRS-time-density</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7F420150" w14:textId="77777777" w:rsidR="000129EF" w:rsidRPr="002E2A2C" w:rsidRDefault="000129EF"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Structure of parameters that controls the time density of UL PT-RS for CP-OFDM waveform as a function of MCS</w:t>
            </w:r>
          </w:p>
        </w:tc>
        <w:tc>
          <w:tcPr>
            <w:tcW w:w="1024" w:type="dxa"/>
            <w:tcBorders>
              <w:top w:val="single" w:sz="4" w:space="0" w:color="auto"/>
              <w:left w:val="nil"/>
              <w:bottom w:val="single" w:sz="4" w:space="0" w:color="auto"/>
              <w:right w:val="single" w:sz="4" w:space="0" w:color="auto"/>
            </w:tcBorders>
            <w:shd w:val="clear" w:color="auto" w:fill="auto"/>
            <w:vAlign w:val="center"/>
          </w:tcPr>
          <w:p w14:paraId="223964FB"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single" w:sz="4" w:space="0" w:color="auto"/>
              <w:left w:val="nil"/>
              <w:bottom w:val="single" w:sz="4" w:space="0" w:color="auto"/>
              <w:right w:val="single" w:sz="4" w:space="0" w:color="auto"/>
            </w:tcBorders>
            <w:shd w:val="clear" w:color="auto" w:fill="auto"/>
            <w:vAlign w:val="center"/>
          </w:tcPr>
          <w:p w14:paraId="0EE3C209"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r w:rsidR="000129EF" w:rsidRPr="002E2A2C" w14:paraId="456AA94C" w14:textId="77777777" w:rsidTr="000129EF">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ABFB5" w14:textId="77777777" w:rsidR="000129EF" w:rsidRPr="002E2A2C" w:rsidRDefault="000129EF" w:rsidP="00020FB5">
            <w:pPr>
              <w:overflowPunct/>
              <w:autoSpaceDE/>
              <w:autoSpaceDN/>
              <w:adjustRightInd/>
              <w:spacing w:after="0"/>
              <w:jc w:val="center"/>
              <w:textAlignment w:val="auto"/>
              <w:rPr>
                <w:rFonts w:cs="Arial"/>
                <w:sz w:val="16"/>
                <w:szCs w:val="16"/>
                <w:lang w:val="sv-SE" w:eastAsia="sv-SE"/>
              </w:rPr>
            </w:pPr>
            <w:r w:rsidRPr="002E2A2C">
              <w:rPr>
                <w:rFonts w:cs="Arial"/>
                <w:sz w:val="16"/>
                <w:szCs w:val="16"/>
                <w:lang w:val="sv-SE" w:eastAsia="sv-SE"/>
              </w:rPr>
              <w:t>UL-PTRS-frequency-density</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29694A63" w14:textId="77777777" w:rsidR="000129EF" w:rsidRPr="002E2A2C" w:rsidRDefault="000129EF" w:rsidP="00020FB5">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Structure of parameters that controls the frequency density of UL PT-RS for CP-OFDM waveform as a function of Scheduled BW</w:t>
            </w:r>
          </w:p>
        </w:tc>
        <w:tc>
          <w:tcPr>
            <w:tcW w:w="1024" w:type="dxa"/>
            <w:tcBorders>
              <w:top w:val="single" w:sz="4" w:space="0" w:color="auto"/>
              <w:left w:val="nil"/>
              <w:bottom w:val="single" w:sz="4" w:space="0" w:color="auto"/>
              <w:right w:val="single" w:sz="4" w:space="0" w:color="auto"/>
            </w:tcBorders>
            <w:shd w:val="clear" w:color="auto" w:fill="auto"/>
            <w:vAlign w:val="center"/>
          </w:tcPr>
          <w:p w14:paraId="47578451"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c>
          <w:tcPr>
            <w:tcW w:w="705" w:type="dxa"/>
            <w:tcBorders>
              <w:top w:val="single" w:sz="4" w:space="0" w:color="auto"/>
              <w:left w:val="nil"/>
              <w:bottom w:val="single" w:sz="4" w:space="0" w:color="auto"/>
              <w:right w:val="single" w:sz="4" w:space="0" w:color="auto"/>
            </w:tcBorders>
            <w:shd w:val="clear" w:color="auto" w:fill="auto"/>
            <w:vAlign w:val="center"/>
          </w:tcPr>
          <w:p w14:paraId="037BF4CA" w14:textId="77777777" w:rsidR="000129EF" w:rsidRPr="002E2A2C" w:rsidRDefault="000129EF" w:rsidP="00020FB5">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r w:rsidR="00E70401" w:rsidRPr="002E2A2C" w14:paraId="27743637" w14:textId="77777777" w:rsidTr="00E70401">
        <w:trPr>
          <w:trHeight w:val="45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6B16" w14:textId="41F4BAC3" w:rsidR="00E70401" w:rsidRPr="002E2A2C" w:rsidRDefault="00E70401" w:rsidP="00020FB5">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DL-PTRS-RB-offset</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487D2C2B" w14:textId="535DF54C" w:rsidR="00E70401" w:rsidRPr="002E2A2C" w:rsidRDefault="00E70401" w:rsidP="00020FB5">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Indicates the RB offset for DL PTRS</w:t>
            </w:r>
          </w:p>
        </w:tc>
        <w:tc>
          <w:tcPr>
            <w:tcW w:w="1024" w:type="dxa"/>
            <w:tcBorders>
              <w:top w:val="single" w:sz="4" w:space="0" w:color="auto"/>
              <w:left w:val="nil"/>
              <w:bottom w:val="single" w:sz="4" w:space="0" w:color="auto"/>
              <w:right w:val="single" w:sz="4" w:space="0" w:color="auto"/>
            </w:tcBorders>
            <w:shd w:val="clear" w:color="auto" w:fill="auto"/>
            <w:vAlign w:val="center"/>
          </w:tcPr>
          <w:p w14:paraId="05144D29" w14:textId="09D5E76D" w:rsidR="00E70401" w:rsidRPr="002E2A2C" w:rsidRDefault="00E70401" w:rsidP="00020FB5">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0,1,2,3</w:t>
            </w:r>
          </w:p>
        </w:tc>
        <w:tc>
          <w:tcPr>
            <w:tcW w:w="705" w:type="dxa"/>
            <w:tcBorders>
              <w:top w:val="single" w:sz="4" w:space="0" w:color="auto"/>
              <w:left w:val="nil"/>
              <w:bottom w:val="single" w:sz="4" w:space="0" w:color="auto"/>
              <w:right w:val="single" w:sz="4" w:space="0" w:color="auto"/>
            </w:tcBorders>
            <w:shd w:val="clear" w:color="auto" w:fill="auto"/>
            <w:vAlign w:val="center"/>
          </w:tcPr>
          <w:p w14:paraId="76E0C1B5" w14:textId="406F7A16" w:rsidR="00E70401" w:rsidRPr="002E2A2C" w:rsidRDefault="00E70401" w:rsidP="00020FB5">
            <w:pPr>
              <w:overflowPunct/>
              <w:autoSpaceDE/>
              <w:autoSpaceDN/>
              <w:adjustRightInd/>
              <w:spacing w:after="0"/>
              <w:jc w:val="center"/>
              <w:textAlignment w:val="auto"/>
              <w:rPr>
                <w:rFonts w:cs="Arial"/>
                <w:sz w:val="16"/>
                <w:szCs w:val="16"/>
                <w:lang w:val="sv-SE" w:eastAsia="sv-SE"/>
              </w:rPr>
            </w:pPr>
          </w:p>
        </w:tc>
      </w:tr>
      <w:tr w:rsidR="00E70401" w:rsidRPr="00E70401" w14:paraId="76EFA19B" w14:textId="77777777" w:rsidTr="00020FB5">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50A064" w14:textId="60F6E3A0" w:rsidR="00E70401" w:rsidRPr="002E2A2C" w:rsidRDefault="00E70401" w:rsidP="00E70401">
            <w:pPr>
              <w:overflowPunct/>
              <w:autoSpaceDE/>
              <w:autoSpaceDN/>
              <w:adjustRightInd/>
              <w:spacing w:after="0"/>
              <w:jc w:val="center"/>
              <w:textAlignment w:val="auto"/>
              <w:rPr>
                <w:rFonts w:cs="Arial"/>
                <w:sz w:val="16"/>
                <w:szCs w:val="16"/>
                <w:lang w:val="sv-SE" w:eastAsia="sv-SE"/>
              </w:rPr>
            </w:pPr>
            <w:r>
              <w:rPr>
                <w:rFonts w:cs="Arial"/>
                <w:sz w:val="16"/>
                <w:szCs w:val="16"/>
                <w:lang w:val="sv-SE" w:eastAsia="sv-SE"/>
              </w:rPr>
              <w:t>UL-PTRS-RB-offset</w:t>
            </w:r>
          </w:p>
        </w:tc>
        <w:tc>
          <w:tcPr>
            <w:tcW w:w="4480" w:type="dxa"/>
            <w:tcBorders>
              <w:top w:val="nil"/>
              <w:left w:val="nil"/>
              <w:bottom w:val="single" w:sz="4" w:space="0" w:color="auto"/>
              <w:right w:val="single" w:sz="4" w:space="0" w:color="auto"/>
            </w:tcBorders>
            <w:shd w:val="clear" w:color="auto" w:fill="auto"/>
            <w:vAlign w:val="center"/>
            <w:hideMark/>
          </w:tcPr>
          <w:p w14:paraId="2025EFF3" w14:textId="4984DD27" w:rsidR="00E70401" w:rsidRPr="002E2A2C" w:rsidRDefault="00E70401" w:rsidP="00E70401">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Indicates the RB offset for UL PTRS with CP-OFDM</w:t>
            </w:r>
          </w:p>
        </w:tc>
        <w:tc>
          <w:tcPr>
            <w:tcW w:w="1024" w:type="dxa"/>
            <w:tcBorders>
              <w:top w:val="nil"/>
              <w:left w:val="nil"/>
              <w:bottom w:val="single" w:sz="4" w:space="0" w:color="auto"/>
              <w:right w:val="single" w:sz="4" w:space="0" w:color="auto"/>
            </w:tcBorders>
            <w:shd w:val="clear" w:color="auto" w:fill="auto"/>
            <w:vAlign w:val="center"/>
            <w:hideMark/>
          </w:tcPr>
          <w:p w14:paraId="6A730C06" w14:textId="34937C41" w:rsidR="00E70401" w:rsidRPr="002E2A2C" w:rsidRDefault="00E70401" w:rsidP="00E70401">
            <w:pPr>
              <w:overflowPunct/>
              <w:autoSpaceDE/>
              <w:autoSpaceDN/>
              <w:adjustRightInd/>
              <w:spacing w:after="0"/>
              <w:jc w:val="center"/>
              <w:textAlignment w:val="auto"/>
              <w:rPr>
                <w:rFonts w:cs="Arial"/>
                <w:sz w:val="16"/>
                <w:szCs w:val="16"/>
                <w:lang w:val="en-US" w:eastAsia="sv-SE"/>
              </w:rPr>
            </w:pPr>
          </w:p>
        </w:tc>
        <w:tc>
          <w:tcPr>
            <w:tcW w:w="705" w:type="dxa"/>
            <w:tcBorders>
              <w:top w:val="nil"/>
              <w:left w:val="nil"/>
              <w:bottom w:val="single" w:sz="4" w:space="0" w:color="auto"/>
              <w:right w:val="single" w:sz="4" w:space="0" w:color="auto"/>
            </w:tcBorders>
            <w:shd w:val="clear" w:color="auto" w:fill="auto"/>
            <w:vAlign w:val="center"/>
            <w:hideMark/>
          </w:tcPr>
          <w:p w14:paraId="5AA13EB6" w14:textId="19128E40" w:rsidR="00E70401" w:rsidRPr="002E2A2C" w:rsidRDefault="00E70401" w:rsidP="00E70401">
            <w:pPr>
              <w:overflowPunct/>
              <w:autoSpaceDE/>
              <w:autoSpaceDN/>
              <w:adjustRightInd/>
              <w:spacing w:after="0"/>
              <w:jc w:val="center"/>
              <w:textAlignment w:val="auto"/>
              <w:rPr>
                <w:rFonts w:cs="Arial"/>
                <w:sz w:val="16"/>
                <w:szCs w:val="16"/>
                <w:lang w:val="en-US" w:eastAsia="sv-SE"/>
              </w:rPr>
            </w:pPr>
          </w:p>
        </w:tc>
      </w:tr>
      <w:tr w:rsidR="00E70401" w:rsidRPr="002E2A2C" w14:paraId="11735C40" w14:textId="77777777" w:rsidTr="00020FB5">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17C12D" w14:textId="4D731133" w:rsidR="00E70401" w:rsidRPr="002E2A2C" w:rsidRDefault="00E70401" w:rsidP="00E70401">
            <w:pPr>
              <w:overflowPunct/>
              <w:autoSpaceDE/>
              <w:autoSpaceDN/>
              <w:adjustRightInd/>
              <w:spacing w:after="0"/>
              <w:jc w:val="center"/>
              <w:textAlignment w:val="auto"/>
              <w:rPr>
                <w:rFonts w:cs="Arial"/>
                <w:color w:val="FF0000"/>
                <w:sz w:val="16"/>
                <w:szCs w:val="16"/>
                <w:lang w:val="sv-SE" w:eastAsia="sv-SE"/>
              </w:rPr>
            </w:pPr>
            <w:r>
              <w:rPr>
                <w:rFonts w:cs="Arial"/>
                <w:sz w:val="16"/>
                <w:szCs w:val="16"/>
                <w:lang w:val="sv-SE" w:eastAsia="sv-SE"/>
              </w:rPr>
              <w:t>DL-PTRS-subcarrier-offset</w:t>
            </w:r>
          </w:p>
        </w:tc>
        <w:tc>
          <w:tcPr>
            <w:tcW w:w="4480" w:type="dxa"/>
            <w:tcBorders>
              <w:top w:val="nil"/>
              <w:left w:val="nil"/>
              <w:bottom w:val="single" w:sz="4" w:space="0" w:color="auto"/>
              <w:right w:val="single" w:sz="4" w:space="0" w:color="auto"/>
            </w:tcBorders>
            <w:shd w:val="clear" w:color="auto" w:fill="auto"/>
            <w:vAlign w:val="center"/>
            <w:hideMark/>
          </w:tcPr>
          <w:p w14:paraId="445ABD94" w14:textId="57FA925D" w:rsidR="00E70401" w:rsidRPr="002E2A2C" w:rsidRDefault="00E70401" w:rsidP="00E70401">
            <w:pPr>
              <w:overflowPunct/>
              <w:autoSpaceDE/>
              <w:autoSpaceDN/>
              <w:adjustRightInd/>
              <w:spacing w:after="0"/>
              <w:jc w:val="left"/>
              <w:textAlignment w:val="auto"/>
              <w:rPr>
                <w:rFonts w:cs="Arial"/>
                <w:color w:val="FF0000"/>
                <w:sz w:val="16"/>
                <w:szCs w:val="16"/>
                <w:lang w:val="en-US" w:eastAsia="sv-SE"/>
              </w:rPr>
            </w:pPr>
            <w:r>
              <w:rPr>
                <w:rFonts w:cs="Arial"/>
                <w:sz w:val="16"/>
                <w:szCs w:val="16"/>
                <w:lang w:val="en-US" w:eastAsia="sv-SE"/>
              </w:rPr>
              <w:t>Indicates the subcarrier offset for DL PTRS</w:t>
            </w:r>
          </w:p>
        </w:tc>
        <w:tc>
          <w:tcPr>
            <w:tcW w:w="1024" w:type="dxa"/>
            <w:tcBorders>
              <w:top w:val="nil"/>
              <w:left w:val="nil"/>
              <w:bottom w:val="single" w:sz="4" w:space="0" w:color="auto"/>
              <w:right w:val="single" w:sz="4" w:space="0" w:color="auto"/>
            </w:tcBorders>
            <w:shd w:val="clear" w:color="auto" w:fill="auto"/>
            <w:vAlign w:val="center"/>
            <w:hideMark/>
          </w:tcPr>
          <w:p w14:paraId="6827B59F" w14:textId="42CDE814" w:rsidR="00E70401" w:rsidRPr="002E2A2C" w:rsidRDefault="00E70401" w:rsidP="00E70401">
            <w:pPr>
              <w:overflowPunct/>
              <w:autoSpaceDE/>
              <w:autoSpaceDN/>
              <w:adjustRightInd/>
              <w:spacing w:after="0"/>
              <w:jc w:val="center"/>
              <w:textAlignment w:val="auto"/>
              <w:rPr>
                <w:rFonts w:cs="Arial"/>
                <w:color w:val="FF0000"/>
                <w:sz w:val="16"/>
                <w:szCs w:val="16"/>
                <w:lang w:val="en-US" w:eastAsia="sv-SE"/>
              </w:rPr>
            </w:pPr>
          </w:p>
        </w:tc>
        <w:tc>
          <w:tcPr>
            <w:tcW w:w="705" w:type="dxa"/>
            <w:tcBorders>
              <w:top w:val="nil"/>
              <w:left w:val="nil"/>
              <w:bottom w:val="single" w:sz="4" w:space="0" w:color="auto"/>
              <w:right w:val="single" w:sz="4" w:space="0" w:color="auto"/>
            </w:tcBorders>
            <w:shd w:val="clear" w:color="auto" w:fill="auto"/>
            <w:vAlign w:val="center"/>
            <w:hideMark/>
          </w:tcPr>
          <w:p w14:paraId="566F9351" w14:textId="02BC7302" w:rsidR="00E70401" w:rsidRPr="002E2A2C" w:rsidRDefault="00E70401" w:rsidP="00E70401">
            <w:pPr>
              <w:overflowPunct/>
              <w:autoSpaceDE/>
              <w:autoSpaceDN/>
              <w:adjustRightInd/>
              <w:spacing w:after="0"/>
              <w:jc w:val="center"/>
              <w:textAlignment w:val="auto"/>
              <w:rPr>
                <w:rFonts w:cs="Arial"/>
                <w:color w:val="FF0000"/>
                <w:sz w:val="16"/>
                <w:szCs w:val="16"/>
                <w:lang w:val="en-US" w:eastAsia="sv-SE"/>
              </w:rPr>
            </w:pPr>
          </w:p>
        </w:tc>
      </w:tr>
      <w:tr w:rsidR="00E70401" w:rsidRPr="002E2A2C" w14:paraId="6A4BC0F7" w14:textId="77777777" w:rsidTr="00020FB5">
        <w:trPr>
          <w:trHeight w:val="450"/>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A6C437" w14:textId="3BC5AEAF" w:rsidR="00E70401" w:rsidRPr="002E2A2C" w:rsidRDefault="00E70401" w:rsidP="00E70401">
            <w:pPr>
              <w:overflowPunct/>
              <w:autoSpaceDE/>
              <w:autoSpaceDN/>
              <w:adjustRightInd/>
              <w:spacing w:after="0"/>
              <w:jc w:val="center"/>
              <w:textAlignment w:val="auto"/>
              <w:rPr>
                <w:rFonts w:cs="Arial"/>
                <w:sz w:val="16"/>
                <w:szCs w:val="16"/>
                <w:lang w:val="sv-SE" w:eastAsia="sv-SE"/>
              </w:rPr>
            </w:pPr>
            <w:r w:rsidRPr="000129EF">
              <w:rPr>
                <w:rFonts w:cs="Arial"/>
                <w:sz w:val="16"/>
                <w:szCs w:val="16"/>
                <w:lang w:val="sv-SE" w:eastAsia="sv-SE"/>
              </w:rPr>
              <w:t>UL-PTRS-subcarrier-offset</w:t>
            </w:r>
          </w:p>
        </w:tc>
        <w:tc>
          <w:tcPr>
            <w:tcW w:w="4480" w:type="dxa"/>
            <w:tcBorders>
              <w:top w:val="nil"/>
              <w:left w:val="nil"/>
              <w:bottom w:val="single" w:sz="4" w:space="0" w:color="auto"/>
              <w:right w:val="single" w:sz="4" w:space="0" w:color="auto"/>
            </w:tcBorders>
            <w:shd w:val="clear" w:color="auto" w:fill="auto"/>
            <w:vAlign w:val="center"/>
            <w:hideMark/>
          </w:tcPr>
          <w:p w14:paraId="45C237F7" w14:textId="2DE96537" w:rsidR="00E70401" w:rsidRPr="002E2A2C" w:rsidRDefault="00E70401" w:rsidP="00E70401">
            <w:pPr>
              <w:overflowPunct/>
              <w:autoSpaceDE/>
              <w:autoSpaceDN/>
              <w:adjustRightInd/>
              <w:spacing w:after="0"/>
              <w:jc w:val="left"/>
              <w:textAlignment w:val="auto"/>
              <w:rPr>
                <w:rFonts w:cs="Arial"/>
                <w:sz w:val="16"/>
                <w:szCs w:val="16"/>
                <w:lang w:val="en-US" w:eastAsia="sv-SE"/>
              </w:rPr>
            </w:pPr>
            <w:r w:rsidRPr="000129EF">
              <w:rPr>
                <w:rFonts w:cs="Arial"/>
                <w:sz w:val="16"/>
                <w:szCs w:val="16"/>
                <w:lang w:val="en-US" w:eastAsia="sv-SE"/>
              </w:rPr>
              <w:t>Indicates the subcarrier offset for UL PTRS</w:t>
            </w:r>
          </w:p>
        </w:tc>
        <w:tc>
          <w:tcPr>
            <w:tcW w:w="1024" w:type="dxa"/>
            <w:tcBorders>
              <w:top w:val="nil"/>
              <w:left w:val="nil"/>
              <w:bottom w:val="single" w:sz="4" w:space="0" w:color="auto"/>
              <w:right w:val="single" w:sz="4" w:space="0" w:color="auto"/>
            </w:tcBorders>
            <w:shd w:val="clear" w:color="auto" w:fill="auto"/>
            <w:vAlign w:val="center"/>
            <w:hideMark/>
          </w:tcPr>
          <w:p w14:paraId="46E9CB3B" w14:textId="73A88394" w:rsidR="00E70401" w:rsidRPr="002E2A2C" w:rsidRDefault="00E70401" w:rsidP="00E70401">
            <w:pPr>
              <w:overflowPunct/>
              <w:autoSpaceDE/>
              <w:autoSpaceDN/>
              <w:adjustRightInd/>
              <w:spacing w:after="0"/>
              <w:jc w:val="center"/>
              <w:textAlignment w:val="auto"/>
              <w:rPr>
                <w:rFonts w:cs="Arial"/>
                <w:sz w:val="16"/>
                <w:szCs w:val="16"/>
                <w:lang w:val="en-US" w:eastAsia="sv-SE"/>
              </w:rPr>
            </w:pPr>
          </w:p>
        </w:tc>
        <w:tc>
          <w:tcPr>
            <w:tcW w:w="705" w:type="dxa"/>
            <w:tcBorders>
              <w:top w:val="nil"/>
              <w:left w:val="nil"/>
              <w:bottom w:val="single" w:sz="4" w:space="0" w:color="auto"/>
              <w:right w:val="single" w:sz="4" w:space="0" w:color="auto"/>
            </w:tcBorders>
            <w:shd w:val="clear" w:color="auto" w:fill="auto"/>
            <w:vAlign w:val="center"/>
            <w:hideMark/>
          </w:tcPr>
          <w:p w14:paraId="122681BC" w14:textId="22CCB28A" w:rsidR="00E70401" w:rsidRPr="002E2A2C" w:rsidRDefault="00E70401" w:rsidP="00E70401">
            <w:pPr>
              <w:overflowPunct/>
              <w:autoSpaceDE/>
              <w:autoSpaceDN/>
              <w:adjustRightInd/>
              <w:spacing w:after="0"/>
              <w:jc w:val="center"/>
              <w:textAlignment w:val="auto"/>
              <w:rPr>
                <w:rFonts w:cs="Arial"/>
                <w:sz w:val="16"/>
                <w:szCs w:val="16"/>
                <w:lang w:val="en-US" w:eastAsia="sv-SE"/>
              </w:rPr>
            </w:pPr>
          </w:p>
        </w:tc>
      </w:tr>
      <w:tr w:rsidR="00E70401" w:rsidRPr="002E2A2C" w14:paraId="3D542CF6" w14:textId="77777777" w:rsidTr="00E70401">
        <w:trPr>
          <w:trHeight w:val="450"/>
        </w:trPr>
        <w:tc>
          <w:tcPr>
            <w:tcW w:w="2860" w:type="dxa"/>
            <w:tcBorders>
              <w:top w:val="nil"/>
              <w:left w:val="single" w:sz="4" w:space="0" w:color="auto"/>
              <w:bottom w:val="single" w:sz="4" w:space="0" w:color="auto"/>
              <w:right w:val="single" w:sz="4" w:space="0" w:color="auto"/>
            </w:tcBorders>
            <w:shd w:val="clear" w:color="auto" w:fill="auto"/>
            <w:vAlign w:val="center"/>
          </w:tcPr>
          <w:p w14:paraId="7736C25B" w14:textId="328F67D8" w:rsidR="00E70401" w:rsidRPr="002E2A2C" w:rsidRDefault="00E70401" w:rsidP="00E70401">
            <w:pPr>
              <w:overflowPunct/>
              <w:autoSpaceDE/>
              <w:autoSpaceDN/>
              <w:adjustRightInd/>
              <w:spacing w:after="0"/>
              <w:jc w:val="center"/>
              <w:textAlignment w:val="auto"/>
              <w:rPr>
                <w:rFonts w:cs="Arial"/>
                <w:sz w:val="16"/>
                <w:szCs w:val="16"/>
                <w:lang w:val="sv-SE" w:eastAsia="sv-SE"/>
              </w:rPr>
            </w:pPr>
            <w:r w:rsidRPr="000129EF">
              <w:rPr>
                <w:rFonts w:cs="Arial"/>
                <w:sz w:val="16"/>
                <w:szCs w:val="16"/>
                <w:lang w:val="sv-SE" w:eastAsia="sv-SE"/>
              </w:rPr>
              <w:t>UL-PTRS-present-DFTsOFDM</w:t>
            </w:r>
          </w:p>
        </w:tc>
        <w:tc>
          <w:tcPr>
            <w:tcW w:w="4480" w:type="dxa"/>
            <w:tcBorders>
              <w:top w:val="nil"/>
              <w:left w:val="nil"/>
              <w:bottom w:val="single" w:sz="4" w:space="0" w:color="auto"/>
              <w:right w:val="single" w:sz="4" w:space="0" w:color="auto"/>
            </w:tcBorders>
            <w:shd w:val="clear" w:color="auto" w:fill="auto"/>
            <w:vAlign w:val="center"/>
          </w:tcPr>
          <w:p w14:paraId="0ACB1C37" w14:textId="50AC0032" w:rsidR="00E70401" w:rsidRPr="002E2A2C" w:rsidRDefault="00E70401" w:rsidP="00E70401">
            <w:pPr>
              <w:overflowPunct/>
              <w:autoSpaceDE/>
              <w:autoSpaceDN/>
              <w:adjustRightInd/>
              <w:spacing w:after="0"/>
              <w:jc w:val="left"/>
              <w:textAlignment w:val="auto"/>
              <w:rPr>
                <w:rFonts w:cs="Arial"/>
                <w:sz w:val="16"/>
                <w:szCs w:val="16"/>
                <w:lang w:val="en-US" w:eastAsia="sv-SE"/>
              </w:rPr>
            </w:pPr>
            <w:r w:rsidRPr="002E2A2C">
              <w:rPr>
                <w:rFonts w:cs="Arial"/>
                <w:sz w:val="16"/>
                <w:szCs w:val="16"/>
                <w:lang w:val="en-US" w:eastAsia="sv-SE"/>
              </w:rPr>
              <w:t>Indicates whether the PTRS may be present in the UL or not</w:t>
            </w:r>
            <w:r w:rsidRPr="000129EF">
              <w:rPr>
                <w:rFonts w:cs="Arial"/>
                <w:sz w:val="16"/>
                <w:szCs w:val="16"/>
                <w:lang w:val="en-US" w:eastAsia="sv-SE"/>
              </w:rPr>
              <w:t xml:space="preserve"> for DFT-s-OFDM waveform</w:t>
            </w:r>
          </w:p>
        </w:tc>
        <w:tc>
          <w:tcPr>
            <w:tcW w:w="1024" w:type="dxa"/>
            <w:tcBorders>
              <w:top w:val="nil"/>
              <w:left w:val="nil"/>
              <w:bottom w:val="single" w:sz="4" w:space="0" w:color="auto"/>
              <w:right w:val="single" w:sz="4" w:space="0" w:color="auto"/>
            </w:tcBorders>
            <w:shd w:val="clear" w:color="auto" w:fill="auto"/>
            <w:vAlign w:val="center"/>
            <w:hideMark/>
          </w:tcPr>
          <w:p w14:paraId="2D0626E6" w14:textId="017FA41F" w:rsidR="00E70401" w:rsidRPr="002E2A2C" w:rsidRDefault="00E70401" w:rsidP="00E70401">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r w:rsidRPr="000129EF">
              <w:rPr>
                <w:rFonts w:cs="Arial"/>
                <w:sz w:val="16"/>
                <w:szCs w:val="16"/>
                <w:lang w:val="en-US" w:eastAsia="sv-SE"/>
              </w:rPr>
              <w:t>ON/OFF</w:t>
            </w:r>
          </w:p>
        </w:tc>
        <w:tc>
          <w:tcPr>
            <w:tcW w:w="705" w:type="dxa"/>
            <w:tcBorders>
              <w:top w:val="nil"/>
              <w:left w:val="nil"/>
              <w:bottom w:val="single" w:sz="4" w:space="0" w:color="auto"/>
              <w:right w:val="single" w:sz="4" w:space="0" w:color="auto"/>
            </w:tcBorders>
            <w:shd w:val="clear" w:color="auto" w:fill="auto"/>
            <w:vAlign w:val="center"/>
            <w:hideMark/>
          </w:tcPr>
          <w:p w14:paraId="600F12E1" w14:textId="77777777" w:rsidR="00E70401" w:rsidRPr="002E2A2C" w:rsidRDefault="00E70401" w:rsidP="00E70401">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r w:rsidR="00E70401" w:rsidRPr="002E2A2C" w14:paraId="57BECF50" w14:textId="77777777" w:rsidTr="00E70401">
        <w:trPr>
          <w:trHeight w:val="675"/>
        </w:trPr>
        <w:tc>
          <w:tcPr>
            <w:tcW w:w="2860" w:type="dxa"/>
            <w:tcBorders>
              <w:top w:val="nil"/>
              <w:left w:val="single" w:sz="4" w:space="0" w:color="auto"/>
              <w:bottom w:val="single" w:sz="4" w:space="0" w:color="auto"/>
              <w:right w:val="single" w:sz="4" w:space="0" w:color="auto"/>
            </w:tcBorders>
            <w:shd w:val="clear" w:color="auto" w:fill="auto"/>
            <w:vAlign w:val="center"/>
          </w:tcPr>
          <w:p w14:paraId="614DB06F" w14:textId="2E7A47C6" w:rsidR="00E70401" w:rsidRPr="002E2A2C" w:rsidRDefault="003F4948" w:rsidP="00E70401">
            <w:pPr>
              <w:overflowPunct/>
              <w:autoSpaceDE/>
              <w:autoSpaceDN/>
              <w:adjustRightInd/>
              <w:spacing w:after="0"/>
              <w:jc w:val="center"/>
              <w:textAlignment w:val="auto"/>
              <w:rPr>
                <w:rFonts w:cs="Arial"/>
                <w:sz w:val="16"/>
                <w:szCs w:val="16"/>
                <w:lang w:val="en-US" w:eastAsia="sv-SE"/>
              </w:rPr>
            </w:pPr>
            <w:r w:rsidRPr="000129EF">
              <w:rPr>
                <w:rFonts w:cs="Arial"/>
                <w:sz w:val="16"/>
                <w:szCs w:val="16"/>
                <w:lang w:val="en-US" w:eastAsia="sv-SE"/>
              </w:rPr>
              <w:t>UL-PTRS-time-density-DFTsOFDM</w:t>
            </w:r>
          </w:p>
        </w:tc>
        <w:tc>
          <w:tcPr>
            <w:tcW w:w="4480" w:type="dxa"/>
            <w:tcBorders>
              <w:top w:val="nil"/>
              <w:left w:val="nil"/>
              <w:bottom w:val="single" w:sz="4" w:space="0" w:color="auto"/>
              <w:right w:val="single" w:sz="4" w:space="0" w:color="auto"/>
            </w:tcBorders>
            <w:shd w:val="clear" w:color="auto" w:fill="auto"/>
            <w:vAlign w:val="center"/>
          </w:tcPr>
          <w:p w14:paraId="7C766EB5" w14:textId="26CE93BA" w:rsidR="00E70401" w:rsidRPr="002E2A2C" w:rsidRDefault="003F4948" w:rsidP="00E70401">
            <w:pPr>
              <w:overflowPunct/>
              <w:autoSpaceDE/>
              <w:autoSpaceDN/>
              <w:adjustRightInd/>
              <w:spacing w:after="0"/>
              <w:jc w:val="left"/>
              <w:textAlignment w:val="auto"/>
              <w:rPr>
                <w:rFonts w:cs="Arial"/>
                <w:sz w:val="16"/>
                <w:szCs w:val="16"/>
                <w:lang w:val="en-US" w:eastAsia="sv-SE"/>
              </w:rPr>
            </w:pPr>
            <w:r w:rsidRPr="000129EF">
              <w:rPr>
                <w:rFonts w:cs="Arial"/>
                <w:sz w:val="16"/>
                <w:szCs w:val="16"/>
                <w:lang w:val="en-US" w:eastAsia="sv-SE"/>
              </w:rPr>
              <w:t>Time density (OFDM symbol level) of PT-RS for DFT-s-OFDM</w:t>
            </w:r>
          </w:p>
        </w:tc>
        <w:tc>
          <w:tcPr>
            <w:tcW w:w="1024" w:type="dxa"/>
            <w:tcBorders>
              <w:top w:val="nil"/>
              <w:left w:val="nil"/>
              <w:bottom w:val="single" w:sz="4" w:space="0" w:color="auto"/>
              <w:right w:val="single" w:sz="4" w:space="0" w:color="auto"/>
            </w:tcBorders>
            <w:shd w:val="clear" w:color="auto" w:fill="auto"/>
            <w:vAlign w:val="center"/>
            <w:hideMark/>
          </w:tcPr>
          <w:p w14:paraId="66821488" w14:textId="1B7F53F3" w:rsidR="00E70401" w:rsidRPr="002E2A2C" w:rsidRDefault="003F4948" w:rsidP="00E70401">
            <w:pPr>
              <w:overflowPunct/>
              <w:autoSpaceDE/>
              <w:autoSpaceDN/>
              <w:adjustRightInd/>
              <w:spacing w:after="0"/>
              <w:jc w:val="center"/>
              <w:textAlignment w:val="auto"/>
              <w:rPr>
                <w:rFonts w:cs="Arial"/>
                <w:sz w:val="16"/>
                <w:szCs w:val="16"/>
                <w:lang w:val="en-US" w:eastAsia="sv-SE"/>
              </w:rPr>
            </w:pPr>
            <w:r w:rsidRPr="000129EF">
              <w:rPr>
                <w:rFonts w:cs="Arial"/>
                <w:sz w:val="16"/>
                <w:szCs w:val="16"/>
                <w:lang w:val="en-US" w:eastAsia="sv-SE"/>
              </w:rPr>
              <w:t>1 [or ½]</w:t>
            </w:r>
            <w:r w:rsidR="00E70401" w:rsidRPr="002E2A2C">
              <w:rPr>
                <w:rFonts w:cs="Arial"/>
                <w:sz w:val="16"/>
                <w:szCs w:val="16"/>
                <w:lang w:val="en-US"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75A8C23" w14:textId="77777777" w:rsidR="00E70401" w:rsidRPr="002E2A2C" w:rsidRDefault="00E70401" w:rsidP="00E70401">
            <w:pPr>
              <w:overflowPunct/>
              <w:autoSpaceDE/>
              <w:autoSpaceDN/>
              <w:adjustRightInd/>
              <w:spacing w:after="0"/>
              <w:jc w:val="center"/>
              <w:textAlignment w:val="auto"/>
              <w:rPr>
                <w:rFonts w:cs="Arial"/>
                <w:sz w:val="16"/>
                <w:szCs w:val="16"/>
                <w:lang w:val="en-US" w:eastAsia="sv-SE"/>
              </w:rPr>
            </w:pPr>
            <w:r w:rsidRPr="002E2A2C">
              <w:rPr>
                <w:rFonts w:cs="Arial"/>
                <w:sz w:val="16"/>
                <w:szCs w:val="16"/>
                <w:lang w:val="en-US" w:eastAsia="sv-SE"/>
              </w:rPr>
              <w:t> </w:t>
            </w:r>
          </w:p>
        </w:tc>
      </w:tr>
    </w:tbl>
    <w:p w14:paraId="757DFBDA" w14:textId="77777777" w:rsidR="00054C28" w:rsidRDefault="00054C28" w:rsidP="00220B93">
      <w:pPr>
        <w:rPr>
          <w:lang w:val="en-US"/>
        </w:rPr>
      </w:pPr>
    </w:p>
    <w:p w14:paraId="3C6B3643" w14:textId="5ED17CC6" w:rsidR="00054C28" w:rsidRDefault="00054C28" w:rsidP="00054C28">
      <w:pPr>
        <w:pStyle w:val="Heading2"/>
        <w:rPr>
          <w:lang w:val="en-US"/>
        </w:rPr>
      </w:pPr>
      <w:r>
        <w:rPr>
          <w:lang w:val="en-US"/>
        </w:rPr>
        <w:t>CSI-RS</w:t>
      </w:r>
    </w:p>
    <w:p w14:paraId="7FA54457" w14:textId="70002DD2" w:rsidR="00B73F31" w:rsidRDefault="00B73F31" w:rsidP="00B73F31">
      <w:pPr>
        <w:pStyle w:val="BodyText"/>
        <w:spacing w:after="240"/>
        <w:rPr>
          <w:i/>
          <w:lang w:eastAsia="x-none"/>
        </w:rPr>
      </w:pPr>
      <w:r>
        <w:t>These parameters are currently listed in the RRC parameter document</w:t>
      </w:r>
      <w:r>
        <w:rPr>
          <w:i/>
          <w:lang w:eastAsia="x-none"/>
        </w:rPr>
        <w:t>.</w:t>
      </w:r>
    </w:p>
    <w:tbl>
      <w:tblPr>
        <w:tblW w:w="10260" w:type="dxa"/>
        <w:tblInd w:w="-5" w:type="dxa"/>
        <w:tblCellMar>
          <w:top w:w="15" w:type="dxa"/>
          <w:bottom w:w="15" w:type="dxa"/>
        </w:tblCellMar>
        <w:tblLook w:val="04A0" w:firstRow="1" w:lastRow="0" w:firstColumn="1" w:lastColumn="0" w:noHBand="0" w:noVBand="1"/>
      </w:tblPr>
      <w:tblGrid>
        <w:gridCol w:w="2880"/>
        <w:gridCol w:w="4540"/>
        <w:gridCol w:w="2840"/>
      </w:tblGrid>
      <w:tr w:rsidR="00AF2F1D" w:rsidRPr="004F0B00" w14:paraId="01C02739"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35A6FB6D"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NZP-CSI-RS-ResourceConfig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6208421D"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NZP CSI-RS resource configuration</w:t>
            </w:r>
          </w:p>
        </w:tc>
        <w:tc>
          <w:tcPr>
            <w:tcW w:w="2840" w:type="dxa"/>
            <w:tcBorders>
              <w:top w:val="single" w:sz="4" w:space="0" w:color="auto"/>
              <w:left w:val="single" w:sz="4" w:space="0" w:color="auto"/>
              <w:bottom w:val="single" w:sz="4" w:space="0" w:color="auto"/>
              <w:right w:val="single" w:sz="4" w:space="0" w:color="auto"/>
            </w:tcBorders>
            <w:vAlign w:val="center"/>
            <w:hideMark/>
          </w:tcPr>
          <w:p w14:paraId="71DD313E"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179B787F"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43AD5687"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NZP-CSI-RS-ResourceConfigId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6BDD41F3"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NZP-CSI-RS resource configuration ID</w:t>
            </w:r>
          </w:p>
        </w:tc>
        <w:tc>
          <w:tcPr>
            <w:tcW w:w="2840" w:type="dxa"/>
            <w:tcBorders>
              <w:top w:val="single" w:sz="4" w:space="0" w:color="auto"/>
              <w:left w:val="single" w:sz="4" w:space="0" w:color="auto"/>
              <w:bottom w:val="single" w:sz="4" w:space="0" w:color="auto"/>
              <w:right w:val="single" w:sz="4" w:space="0" w:color="auto"/>
            </w:tcBorders>
            <w:vAlign w:val="center"/>
            <w:hideMark/>
          </w:tcPr>
          <w:p w14:paraId="2237EE02"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 xml:space="preserve">0 ..  </w:t>
            </w:r>
            <w:r w:rsidRPr="00AF2F1D">
              <w:rPr>
                <w:rFonts w:cs="Arial"/>
                <w:sz w:val="16"/>
                <w:szCs w:val="16"/>
                <w:lang w:val="en-US" w:eastAsia="en-US"/>
              </w:rPr>
              <w:t>NZP-CSI-RS-ResourceMax  - 1</w:t>
            </w:r>
          </w:p>
        </w:tc>
      </w:tr>
      <w:tr w:rsidR="00AF2F1D" w:rsidRPr="004F0B00" w14:paraId="2D9AD5CC"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noWrap/>
            <w:vAlign w:val="center"/>
            <w:hideMark/>
          </w:tcPr>
          <w:p w14:paraId="426A5DF4"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ResourceConfigType</w:t>
            </w:r>
          </w:p>
        </w:tc>
        <w:tc>
          <w:tcPr>
            <w:tcW w:w="4540" w:type="dxa"/>
            <w:tcBorders>
              <w:top w:val="single" w:sz="4" w:space="0" w:color="auto"/>
              <w:left w:val="single" w:sz="4" w:space="0" w:color="auto"/>
              <w:bottom w:val="single" w:sz="4" w:space="0" w:color="auto"/>
              <w:right w:val="single" w:sz="4" w:space="0" w:color="auto"/>
            </w:tcBorders>
            <w:noWrap/>
            <w:vAlign w:val="center"/>
            <w:hideMark/>
          </w:tcPr>
          <w:p w14:paraId="05A32DDD"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Time domain behavior of resource configuration</w:t>
            </w:r>
          </w:p>
        </w:tc>
        <w:tc>
          <w:tcPr>
            <w:tcW w:w="2840" w:type="dxa"/>
            <w:tcBorders>
              <w:top w:val="single" w:sz="4" w:space="0" w:color="auto"/>
              <w:left w:val="single" w:sz="4" w:space="0" w:color="auto"/>
              <w:bottom w:val="single" w:sz="4" w:space="0" w:color="auto"/>
              <w:right w:val="single" w:sz="4" w:space="0" w:color="auto"/>
            </w:tcBorders>
            <w:vAlign w:val="center"/>
            <w:hideMark/>
          </w:tcPr>
          <w:p w14:paraId="6023310E"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aperiodic, semi-persistent, or periodic</w:t>
            </w:r>
          </w:p>
        </w:tc>
      </w:tr>
      <w:tr w:rsidR="00AF2F1D" w:rsidRPr="004F0B00" w14:paraId="54AF59AF"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2808BA71"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CSI-RS-timeConfig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71E557E4"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Contains periodicity and slot offset for periodic/semi-persistent CSI-RS</w:t>
            </w:r>
          </w:p>
        </w:tc>
        <w:tc>
          <w:tcPr>
            <w:tcW w:w="2840" w:type="dxa"/>
            <w:tcBorders>
              <w:top w:val="single" w:sz="4" w:space="0" w:color="auto"/>
              <w:left w:val="single" w:sz="4" w:space="0" w:color="auto"/>
              <w:bottom w:val="single" w:sz="4" w:space="0" w:color="auto"/>
              <w:right w:val="single" w:sz="4" w:space="0" w:color="auto"/>
            </w:tcBorders>
            <w:vAlign w:val="center"/>
            <w:hideMark/>
          </w:tcPr>
          <w:p w14:paraId="0669B3AD"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70E2E635"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66106BDC"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NrofPorts</w:t>
            </w:r>
          </w:p>
        </w:tc>
        <w:tc>
          <w:tcPr>
            <w:tcW w:w="4540" w:type="dxa"/>
            <w:tcBorders>
              <w:top w:val="single" w:sz="4" w:space="0" w:color="auto"/>
              <w:left w:val="single" w:sz="4" w:space="0" w:color="auto"/>
              <w:bottom w:val="single" w:sz="4" w:space="0" w:color="auto"/>
              <w:right w:val="single" w:sz="4" w:space="0" w:color="auto"/>
            </w:tcBorders>
            <w:vAlign w:val="center"/>
            <w:hideMark/>
          </w:tcPr>
          <w:p w14:paraId="1F06B63C"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Number of ports</w:t>
            </w:r>
          </w:p>
        </w:tc>
        <w:tc>
          <w:tcPr>
            <w:tcW w:w="2840" w:type="dxa"/>
            <w:tcBorders>
              <w:top w:val="single" w:sz="4" w:space="0" w:color="auto"/>
              <w:left w:val="single" w:sz="4" w:space="0" w:color="auto"/>
              <w:bottom w:val="single" w:sz="4" w:space="0" w:color="auto"/>
              <w:right w:val="single" w:sz="4" w:space="0" w:color="auto"/>
            </w:tcBorders>
            <w:vAlign w:val="center"/>
            <w:hideMark/>
          </w:tcPr>
          <w:p w14:paraId="5F89D112"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1,2,4,8,12,16,</w:t>
            </w:r>
            <w:r w:rsidRPr="00AF2F1D">
              <w:rPr>
                <w:rFonts w:cs="Arial"/>
                <w:strike/>
                <w:sz w:val="16"/>
                <w:szCs w:val="16"/>
                <w:lang w:val="en-US" w:eastAsia="en-US"/>
              </w:rPr>
              <w:t>[</w:t>
            </w:r>
            <w:r w:rsidRPr="00AF2F1D">
              <w:rPr>
                <w:rFonts w:cs="Arial"/>
                <w:sz w:val="16"/>
                <w:szCs w:val="16"/>
                <w:lang w:val="en-US" w:eastAsia="en-US"/>
              </w:rPr>
              <w:t>24</w:t>
            </w:r>
            <w:r w:rsidRPr="00AF2F1D">
              <w:rPr>
                <w:rFonts w:cs="Arial"/>
                <w:strike/>
                <w:sz w:val="16"/>
                <w:szCs w:val="16"/>
                <w:lang w:val="en-US" w:eastAsia="en-US"/>
              </w:rPr>
              <w:t>]</w:t>
            </w:r>
            <w:r w:rsidRPr="00AF2F1D">
              <w:rPr>
                <w:rFonts w:cs="Arial"/>
                <w:sz w:val="16"/>
                <w:szCs w:val="16"/>
                <w:lang w:val="en-US" w:eastAsia="en-US"/>
              </w:rPr>
              <w:t>,32</w:t>
            </w:r>
          </w:p>
        </w:tc>
      </w:tr>
      <w:tr w:rsidR="00AF2F1D" w:rsidRPr="004F0B00" w14:paraId="19ACFE61"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4BA67CD5"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CSI-RS-ResourceMapping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4D0FE1B4"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Include parameters to capture OFDM symbol and subcarrier occupancy of the CSI-RS resource within a slot</w:t>
            </w:r>
          </w:p>
        </w:tc>
        <w:tc>
          <w:tcPr>
            <w:tcW w:w="2840" w:type="dxa"/>
            <w:tcBorders>
              <w:top w:val="single" w:sz="4" w:space="0" w:color="auto"/>
              <w:left w:val="single" w:sz="4" w:space="0" w:color="auto"/>
              <w:bottom w:val="single" w:sz="4" w:space="0" w:color="auto"/>
              <w:right w:val="single" w:sz="4" w:space="0" w:color="auto"/>
            </w:tcBorders>
            <w:vAlign w:val="center"/>
            <w:hideMark/>
          </w:tcPr>
          <w:p w14:paraId="75528690"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00D92E72"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1CA79A8B"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CDMType</w:t>
            </w:r>
          </w:p>
        </w:tc>
        <w:tc>
          <w:tcPr>
            <w:tcW w:w="4540" w:type="dxa"/>
            <w:tcBorders>
              <w:top w:val="single" w:sz="4" w:space="0" w:color="auto"/>
              <w:left w:val="single" w:sz="4" w:space="0" w:color="auto"/>
              <w:bottom w:val="single" w:sz="4" w:space="0" w:color="auto"/>
              <w:right w:val="single" w:sz="4" w:space="0" w:color="auto"/>
            </w:tcBorders>
            <w:vAlign w:val="center"/>
            <w:hideMark/>
          </w:tcPr>
          <w:p w14:paraId="64E08F06"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Includes parameters to capture CDM value (1, 2, 4, or 8), CDM pattern (freq only, time and freq, time only)</w:t>
            </w:r>
          </w:p>
        </w:tc>
        <w:tc>
          <w:tcPr>
            <w:tcW w:w="2840" w:type="dxa"/>
            <w:tcBorders>
              <w:top w:val="single" w:sz="4" w:space="0" w:color="auto"/>
              <w:left w:val="single" w:sz="4" w:space="0" w:color="auto"/>
              <w:bottom w:val="single" w:sz="4" w:space="0" w:color="auto"/>
              <w:right w:val="single" w:sz="4" w:space="0" w:color="auto"/>
            </w:tcBorders>
            <w:vAlign w:val="center"/>
            <w:hideMark/>
          </w:tcPr>
          <w:p w14:paraId="15DBD2CB"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31E34D78"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26D778AC"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CSI-RS-Density</w:t>
            </w:r>
          </w:p>
        </w:tc>
        <w:tc>
          <w:tcPr>
            <w:tcW w:w="4540" w:type="dxa"/>
            <w:tcBorders>
              <w:top w:val="single" w:sz="4" w:space="0" w:color="auto"/>
              <w:left w:val="single" w:sz="4" w:space="0" w:color="auto"/>
              <w:bottom w:val="single" w:sz="4" w:space="0" w:color="auto"/>
              <w:right w:val="single" w:sz="4" w:space="0" w:color="auto"/>
            </w:tcBorders>
            <w:vAlign w:val="center"/>
            <w:hideMark/>
          </w:tcPr>
          <w:p w14:paraId="333D2D3C"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Density of CSI-RS resource measured in RE/port/PRB</w:t>
            </w:r>
          </w:p>
        </w:tc>
        <w:tc>
          <w:tcPr>
            <w:tcW w:w="2840" w:type="dxa"/>
            <w:tcBorders>
              <w:top w:val="single" w:sz="4" w:space="0" w:color="auto"/>
              <w:left w:val="single" w:sz="4" w:space="0" w:color="auto"/>
              <w:bottom w:val="single" w:sz="4" w:space="0" w:color="auto"/>
              <w:right w:val="single" w:sz="4" w:space="0" w:color="auto"/>
            </w:tcBorders>
            <w:vAlign w:val="center"/>
            <w:hideMark/>
          </w:tcPr>
          <w:p w14:paraId="4CFD3877"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e.g., 1/2, 1, &gt;1</w:t>
            </w:r>
          </w:p>
        </w:tc>
      </w:tr>
      <w:tr w:rsidR="00AF2F1D" w:rsidRPr="004F0B00" w14:paraId="41538F91"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781FB3E8"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CSI-RS-FreqBand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7345B7C6"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Includes parameters to enbale configuration of wideband and partial band CSI-RS</w:t>
            </w:r>
          </w:p>
        </w:tc>
        <w:tc>
          <w:tcPr>
            <w:tcW w:w="2840" w:type="dxa"/>
            <w:tcBorders>
              <w:top w:val="single" w:sz="4" w:space="0" w:color="auto"/>
              <w:left w:val="single" w:sz="4" w:space="0" w:color="auto"/>
              <w:bottom w:val="single" w:sz="4" w:space="0" w:color="auto"/>
              <w:right w:val="single" w:sz="4" w:space="0" w:color="auto"/>
            </w:tcBorders>
            <w:vAlign w:val="center"/>
            <w:hideMark/>
          </w:tcPr>
          <w:p w14:paraId="54A827BB"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066108BD"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3DB77AC7"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Pc</w:t>
            </w:r>
          </w:p>
        </w:tc>
        <w:tc>
          <w:tcPr>
            <w:tcW w:w="4540" w:type="dxa"/>
            <w:tcBorders>
              <w:top w:val="single" w:sz="4" w:space="0" w:color="auto"/>
              <w:left w:val="single" w:sz="4" w:space="0" w:color="auto"/>
              <w:bottom w:val="single" w:sz="4" w:space="0" w:color="auto"/>
              <w:right w:val="single" w:sz="4" w:space="0" w:color="auto"/>
            </w:tcBorders>
            <w:vAlign w:val="center"/>
            <w:hideMark/>
          </w:tcPr>
          <w:p w14:paraId="42EDFA9C"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Power offset of NZP CSI-RS RE to PDSCH RE</w:t>
            </w:r>
          </w:p>
        </w:tc>
        <w:tc>
          <w:tcPr>
            <w:tcW w:w="2840" w:type="dxa"/>
            <w:tcBorders>
              <w:top w:val="single" w:sz="4" w:space="0" w:color="auto"/>
              <w:left w:val="single" w:sz="4" w:space="0" w:color="auto"/>
              <w:bottom w:val="single" w:sz="4" w:space="0" w:color="auto"/>
              <w:right w:val="single" w:sz="4" w:space="0" w:color="auto"/>
            </w:tcBorders>
            <w:vAlign w:val="center"/>
            <w:hideMark/>
          </w:tcPr>
          <w:p w14:paraId="3EB4161A"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52E8174F"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5398EC1D"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ScramblingID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2CA6E9E1"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Scambling ID</w:t>
            </w:r>
          </w:p>
        </w:tc>
        <w:tc>
          <w:tcPr>
            <w:tcW w:w="2840" w:type="dxa"/>
            <w:tcBorders>
              <w:top w:val="single" w:sz="4" w:space="0" w:color="auto"/>
              <w:left w:val="single" w:sz="4" w:space="0" w:color="auto"/>
              <w:bottom w:val="single" w:sz="4" w:space="0" w:color="auto"/>
              <w:right w:val="single" w:sz="4" w:space="0" w:color="auto"/>
            </w:tcBorders>
            <w:vAlign w:val="center"/>
            <w:hideMark/>
          </w:tcPr>
          <w:p w14:paraId="1A67324F"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25C1D2EE"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2CD310EF"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ZP-CSI-RS-ResourceConfig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383D757E"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ZP CSI-RS resource configuration</w:t>
            </w:r>
          </w:p>
        </w:tc>
        <w:tc>
          <w:tcPr>
            <w:tcW w:w="2840" w:type="dxa"/>
            <w:tcBorders>
              <w:top w:val="single" w:sz="4" w:space="0" w:color="auto"/>
              <w:left w:val="single" w:sz="4" w:space="0" w:color="auto"/>
              <w:bottom w:val="single" w:sz="4" w:space="0" w:color="auto"/>
              <w:right w:val="single" w:sz="4" w:space="0" w:color="auto"/>
            </w:tcBorders>
            <w:vAlign w:val="center"/>
            <w:hideMark/>
          </w:tcPr>
          <w:p w14:paraId="28D1465B"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5CE540A8" w14:textId="77777777" w:rsidTr="00AF2F1D">
        <w:trPr>
          <w:trHeight w:val="675"/>
        </w:trPr>
        <w:tc>
          <w:tcPr>
            <w:tcW w:w="2880" w:type="dxa"/>
            <w:tcBorders>
              <w:top w:val="single" w:sz="4" w:space="0" w:color="auto"/>
              <w:left w:val="single" w:sz="4" w:space="0" w:color="auto"/>
              <w:bottom w:val="single" w:sz="4" w:space="0" w:color="auto"/>
              <w:right w:val="single" w:sz="4" w:space="0" w:color="auto"/>
            </w:tcBorders>
            <w:vAlign w:val="center"/>
            <w:hideMark/>
          </w:tcPr>
          <w:p w14:paraId="17C5CD1B"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ZP-CSI-RS-ResourceMapping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1A5A33B7"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Include parameters to capture OFDM symbol and subcarrier occupancy of the ZP CSI-RS resource within a slot</w:t>
            </w:r>
          </w:p>
        </w:tc>
        <w:tc>
          <w:tcPr>
            <w:tcW w:w="2840" w:type="dxa"/>
            <w:tcBorders>
              <w:top w:val="single" w:sz="4" w:space="0" w:color="auto"/>
              <w:left w:val="single" w:sz="4" w:space="0" w:color="auto"/>
              <w:bottom w:val="single" w:sz="4" w:space="0" w:color="auto"/>
              <w:right w:val="single" w:sz="4" w:space="0" w:color="auto"/>
            </w:tcBorders>
            <w:vAlign w:val="center"/>
            <w:hideMark/>
          </w:tcPr>
          <w:p w14:paraId="117EC215"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p>
        </w:tc>
      </w:tr>
      <w:tr w:rsidR="00AF2F1D" w:rsidRPr="004F0B00" w14:paraId="3A8400AB"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61EE4FC9"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ZP-CSI-RS-ResourceConfigId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0E77BB4C" w14:textId="77777777" w:rsidR="00AF2F1D" w:rsidRPr="004F0B00" w:rsidRDefault="00AF2F1D" w:rsidP="004F0B00">
            <w:pPr>
              <w:overflowPunct/>
              <w:autoSpaceDE/>
              <w:autoSpaceDN/>
              <w:adjustRightInd/>
              <w:spacing w:after="0"/>
              <w:jc w:val="left"/>
              <w:textAlignment w:val="auto"/>
              <w:rPr>
                <w:rFonts w:cs="Arial"/>
                <w:sz w:val="16"/>
                <w:szCs w:val="16"/>
                <w:lang w:val="en-US" w:eastAsia="en-US"/>
              </w:rPr>
            </w:pPr>
            <w:r w:rsidRPr="004F0B00">
              <w:rPr>
                <w:rFonts w:cs="Arial"/>
                <w:sz w:val="16"/>
                <w:szCs w:val="16"/>
                <w:lang w:val="en-US" w:eastAsia="en-US"/>
              </w:rPr>
              <w:t>ZP-CSI-RS resource configuration ID</w:t>
            </w:r>
          </w:p>
        </w:tc>
        <w:tc>
          <w:tcPr>
            <w:tcW w:w="2840" w:type="dxa"/>
            <w:tcBorders>
              <w:top w:val="single" w:sz="4" w:space="0" w:color="auto"/>
              <w:left w:val="single" w:sz="4" w:space="0" w:color="auto"/>
              <w:bottom w:val="single" w:sz="4" w:space="0" w:color="auto"/>
              <w:right w:val="single" w:sz="4" w:space="0" w:color="auto"/>
            </w:tcBorders>
            <w:vAlign w:val="center"/>
            <w:hideMark/>
          </w:tcPr>
          <w:p w14:paraId="22590DF4" w14:textId="77777777" w:rsidR="00AF2F1D" w:rsidRPr="004F0B00" w:rsidRDefault="00AF2F1D" w:rsidP="004F0B00">
            <w:pPr>
              <w:overflowPunct/>
              <w:autoSpaceDE/>
              <w:autoSpaceDN/>
              <w:adjustRightInd/>
              <w:spacing w:after="0"/>
              <w:jc w:val="center"/>
              <w:textAlignment w:val="auto"/>
              <w:rPr>
                <w:rFonts w:cs="Arial"/>
                <w:sz w:val="16"/>
                <w:szCs w:val="16"/>
                <w:lang w:val="en-US" w:eastAsia="en-US"/>
              </w:rPr>
            </w:pPr>
            <w:r w:rsidRPr="004F0B00">
              <w:rPr>
                <w:rFonts w:cs="Arial"/>
                <w:sz w:val="16"/>
                <w:szCs w:val="16"/>
                <w:lang w:val="en-US" w:eastAsia="en-US"/>
              </w:rPr>
              <w:t>0 ..  ZP-CSI-RS-ResourceMax  - 1</w:t>
            </w:r>
          </w:p>
        </w:tc>
      </w:tr>
    </w:tbl>
    <w:p w14:paraId="25ACB031" w14:textId="1377457B" w:rsidR="00054C28" w:rsidRDefault="00054C28" w:rsidP="00054C28">
      <w:pPr>
        <w:rPr>
          <w:lang w:val="en-US"/>
        </w:rPr>
      </w:pPr>
    </w:p>
    <w:p w14:paraId="722CDFD0" w14:textId="77777777" w:rsidR="00054C28" w:rsidRDefault="00054C28" w:rsidP="00054C28">
      <w:pPr>
        <w:pStyle w:val="BodyText"/>
        <w:spacing w:after="240"/>
        <w:rPr>
          <w:lang w:val="en-US"/>
        </w:rPr>
      </w:pPr>
      <w:r w:rsidRPr="009712F5">
        <w:rPr>
          <w:b/>
          <w:lang w:val="en-US"/>
        </w:rPr>
        <w:t>Proposal</w:t>
      </w:r>
    </w:p>
    <w:p w14:paraId="2DA9FBA5" w14:textId="23CF9221" w:rsidR="00054C28" w:rsidRDefault="00A45651" w:rsidP="00054C28">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Discuss </w:t>
      </w:r>
      <w:r w:rsidR="00AD5735">
        <w:rPr>
          <w:rFonts w:ascii="Calibri" w:eastAsiaTheme="minorHAnsi" w:hAnsi="Calibri"/>
          <w:sz w:val="22"/>
          <w:szCs w:val="22"/>
          <w:lang w:val="en-US" w:eastAsia="x-none"/>
        </w:rPr>
        <w:t>the following</w:t>
      </w:r>
      <w:r>
        <w:rPr>
          <w:rFonts w:ascii="Calibri" w:eastAsiaTheme="minorHAnsi" w:hAnsi="Calibri"/>
          <w:sz w:val="22"/>
          <w:szCs w:val="22"/>
          <w:lang w:val="en-US" w:eastAsia="x-none"/>
        </w:rPr>
        <w:t xml:space="preserve"> open issues as they </w:t>
      </w:r>
      <w:r w:rsidR="00AD5735">
        <w:rPr>
          <w:rFonts w:ascii="Calibri" w:eastAsiaTheme="minorHAnsi" w:hAnsi="Calibri"/>
          <w:sz w:val="22"/>
          <w:szCs w:val="22"/>
          <w:lang w:val="en-US" w:eastAsia="x-none"/>
        </w:rPr>
        <w:t>may have impact on RRC signaling</w:t>
      </w:r>
    </w:p>
    <w:p w14:paraId="6D25B694" w14:textId="02A7EA9E" w:rsidR="00AD5735" w:rsidRDefault="00AD5735" w:rsidP="00AD5735">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Allowed periodicities, slot offsets for periodic CSI-RS resources</w:t>
      </w:r>
    </w:p>
    <w:p w14:paraId="7EE05FA6" w14:textId="1ED8AC25" w:rsidR="00AD5735" w:rsidRDefault="00AD5735" w:rsidP="00AD5735">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Allowed OFDM symbol and subcarrier indices for location of CSI-RS components</w:t>
      </w:r>
    </w:p>
    <w:p w14:paraId="5E622904" w14:textId="479DDBDB" w:rsidR="00AD5735" w:rsidRDefault="00AD5735" w:rsidP="00AD5735">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Allowed density values for 1-port CSI-RS resources</w:t>
      </w:r>
    </w:p>
    <w:p w14:paraId="0E0838E7" w14:textId="4DDBC343" w:rsidR="00AD5735" w:rsidRDefault="00AD5735" w:rsidP="00AD5735">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parameters for CSI-RS bandwidth</w:t>
      </w:r>
    </w:p>
    <w:p w14:paraId="02DECDC4" w14:textId="0D904562" w:rsidR="00AD5735" w:rsidRDefault="00AD5735" w:rsidP="00AD5735">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Allowed CSI-RS-to-PDSCH power offset values</w:t>
      </w:r>
    </w:p>
    <w:p w14:paraId="72C28742" w14:textId="673E2CD3" w:rsidR="00AD5735" w:rsidRDefault="00AD5735" w:rsidP="00AD5735">
      <w:pPr>
        <w:pStyle w:val="BodyText"/>
        <w:numPr>
          <w:ilvl w:val="1"/>
          <w:numId w:val="12"/>
        </w:numPr>
        <w:spacing w:after="0"/>
        <w:rPr>
          <w:rFonts w:ascii="Calibri" w:eastAsiaTheme="minorHAnsi" w:hAnsi="Calibri"/>
          <w:sz w:val="22"/>
          <w:szCs w:val="22"/>
          <w:lang w:val="en-US" w:eastAsia="x-none"/>
        </w:rPr>
      </w:pPr>
      <w:r w:rsidRPr="00AD5735">
        <w:rPr>
          <w:rFonts w:ascii="Calibri" w:eastAsiaTheme="minorHAnsi" w:hAnsi="Calibri"/>
          <w:sz w:val="22"/>
          <w:szCs w:val="22"/>
          <w:lang w:val="en-US" w:eastAsia="x-none"/>
        </w:rPr>
        <w:lastRenderedPageBreak/>
        <w:t xml:space="preserve">CSI-RS </w:t>
      </w:r>
      <w:r w:rsidR="002C06EF">
        <w:rPr>
          <w:rFonts w:ascii="Calibri" w:eastAsiaTheme="minorHAnsi" w:hAnsi="Calibri"/>
          <w:sz w:val="22"/>
          <w:szCs w:val="22"/>
          <w:lang w:val="en-US" w:eastAsia="x-none"/>
        </w:rPr>
        <w:t>sequence</w:t>
      </w:r>
      <w:r w:rsidRPr="00AD5735">
        <w:rPr>
          <w:rFonts w:ascii="Calibri" w:eastAsiaTheme="minorHAnsi" w:hAnsi="Calibri"/>
          <w:sz w:val="22"/>
          <w:szCs w:val="22"/>
          <w:lang w:val="en-US" w:eastAsia="x-none"/>
        </w:rPr>
        <w:t xml:space="preserve"> initialization</w:t>
      </w:r>
    </w:p>
    <w:p w14:paraId="79EF8F8E" w14:textId="24E11A30" w:rsidR="00AD5735" w:rsidRPr="00AD5735" w:rsidRDefault="00AD5735" w:rsidP="00AD5735">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UE-specifically configured </w:t>
      </w:r>
      <w:r w:rsidR="002C06EF">
        <w:rPr>
          <w:rFonts w:ascii="Calibri" w:eastAsiaTheme="minorHAnsi" w:hAnsi="Calibri"/>
          <w:sz w:val="22"/>
          <w:szCs w:val="22"/>
          <w:lang w:val="en-US" w:eastAsia="x-none"/>
        </w:rPr>
        <w:t>sequence</w:t>
      </w:r>
      <w:r>
        <w:rPr>
          <w:rFonts w:ascii="Calibri" w:eastAsiaTheme="minorHAnsi" w:hAnsi="Calibri"/>
          <w:sz w:val="22"/>
          <w:szCs w:val="22"/>
          <w:lang w:val="en-US" w:eastAsia="x-none"/>
        </w:rPr>
        <w:t xml:space="preserve"> ID, RS type ID</w:t>
      </w:r>
    </w:p>
    <w:p w14:paraId="315ABDF3" w14:textId="77D95C8E" w:rsidR="00AD5735" w:rsidRDefault="00AD5735" w:rsidP="00AD5735">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parameters for ZP CSI-RS resources</w:t>
      </w:r>
    </w:p>
    <w:p w14:paraId="68C0AD1E" w14:textId="2A49DD32" w:rsidR="000957E1" w:rsidRDefault="000957E1" w:rsidP="000957E1">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OFDM symbol and subcarrier occupancy</w:t>
      </w:r>
    </w:p>
    <w:p w14:paraId="0D65377B" w14:textId="543432EE" w:rsidR="000957E1" w:rsidRDefault="000957E1" w:rsidP="000957E1">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Number of ports</w:t>
      </w:r>
    </w:p>
    <w:p w14:paraId="7192A89A" w14:textId="03438017" w:rsidR="000957E1" w:rsidRPr="000957E1" w:rsidRDefault="000957E1" w:rsidP="000957E1">
      <w:pPr>
        <w:pStyle w:val="BodyText"/>
        <w:numPr>
          <w:ilvl w:val="1"/>
          <w:numId w:val="12"/>
        </w:numPr>
        <w:spacing w:after="0"/>
        <w:rPr>
          <w:rFonts w:ascii="Calibri" w:eastAsiaTheme="minorHAnsi" w:hAnsi="Calibri"/>
          <w:sz w:val="22"/>
          <w:szCs w:val="22"/>
          <w:lang w:val="en-US" w:eastAsia="x-none"/>
        </w:rPr>
      </w:pPr>
      <w:r w:rsidRPr="000957E1">
        <w:rPr>
          <w:rFonts w:ascii="Calibri" w:eastAsiaTheme="minorHAnsi" w:hAnsi="Calibri"/>
          <w:sz w:val="22"/>
          <w:szCs w:val="22"/>
          <w:lang w:val="en-US" w:eastAsia="x-none"/>
        </w:rPr>
        <w:t xml:space="preserve">If TCI field is optional, then the QCL relations between </w:t>
      </w:r>
      <w:r>
        <w:rPr>
          <w:rFonts w:ascii="Calibri" w:eastAsiaTheme="minorHAnsi" w:hAnsi="Calibri"/>
          <w:sz w:val="22"/>
          <w:szCs w:val="22"/>
          <w:lang w:val="en-US" w:eastAsia="x-none"/>
        </w:rPr>
        <w:t>CSI-RS</w:t>
      </w:r>
      <w:r w:rsidRPr="000957E1">
        <w:rPr>
          <w:rFonts w:ascii="Calibri" w:eastAsiaTheme="minorHAnsi" w:hAnsi="Calibri"/>
          <w:sz w:val="22"/>
          <w:szCs w:val="22"/>
          <w:lang w:val="en-US" w:eastAsia="x-none"/>
        </w:rPr>
        <w:t xml:space="preserve"> and a source DL RS</w:t>
      </w:r>
      <w:r>
        <w:rPr>
          <w:rFonts w:ascii="Calibri" w:eastAsiaTheme="minorHAnsi" w:hAnsi="Calibri"/>
          <w:sz w:val="22"/>
          <w:szCs w:val="22"/>
          <w:lang w:val="en-US" w:eastAsia="x-none"/>
        </w:rPr>
        <w:t xml:space="preserve"> (SSB, TRS)</w:t>
      </w:r>
      <w:r w:rsidRPr="000957E1">
        <w:rPr>
          <w:rFonts w:ascii="Calibri" w:eastAsiaTheme="minorHAnsi" w:hAnsi="Calibri"/>
          <w:sz w:val="22"/>
          <w:szCs w:val="22"/>
          <w:lang w:val="en-US" w:eastAsia="x-none"/>
        </w:rPr>
        <w:t xml:space="preserve"> needs to be RRC configured. If TCI is always present in DCI, then these QCL relations are configured by the configuration of TCI states.</w:t>
      </w:r>
    </w:p>
    <w:p w14:paraId="652A1E05" w14:textId="77777777" w:rsidR="00054C28" w:rsidRPr="00054C28" w:rsidRDefault="00054C28" w:rsidP="00054C28">
      <w:pPr>
        <w:rPr>
          <w:lang w:val="en-US"/>
        </w:rPr>
      </w:pPr>
    </w:p>
    <w:p w14:paraId="6339687A" w14:textId="0344F775" w:rsidR="00054C28" w:rsidRDefault="00054C28" w:rsidP="00054C28">
      <w:pPr>
        <w:pStyle w:val="Heading2"/>
        <w:rPr>
          <w:lang w:val="en-US"/>
        </w:rPr>
      </w:pPr>
      <w:r>
        <w:rPr>
          <w:lang w:val="en-US"/>
        </w:rPr>
        <w:t>SRS</w:t>
      </w:r>
    </w:p>
    <w:p w14:paraId="481AF37F" w14:textId="343C0D41" w:rsidR="00B73F31" w:rsidRDefault="00B73F31" w:rsidP="00B73F31">
      <w:pPr>
        <w:pStyle w:val="BodyText"/>
        <w:spacing w:after="240"/>
        <w:rPr>
          <w:i/>
          <w:lang w:eastAsia="x-none"/>
        </w:rPr>
      </w:pPr>
      <w:r>
        <w:t>These parameters are currently listed in the RRC parameter document</w:t>
      </w:r>
      <w:r>
        <w:rPr>
          <w:i/>
          <w:lang w:eastAsia="x-none"/>
        </w:rPr>
        <w:t>.</w:t>
      </w:r>
    </w:p>
    <w:tbl>
      <w:tblPr>
        <w:tblW w:w="10350" w:type="dxa"/>
        <w:tblInd w:w="-5" w:type="dxa"/>
        <w:tblCellMar>
          <w:top w:w="15" w:type="dxa"/>
          <w:bottom w:w="15" w:type="dxa"/>
        </w:tblCellMar>
        <w:tblLook w:val="04A0" w:firstRow="1" w:lastRow="0" w:firstColumn="1" w:lastColumn="0" w:noHBand="0" w:noVBand="1"/>
      </w:tblPr>
      <w:tblGrid>
        <w:gridCol w:w="2880"/>
        <w:gridCol w:w="4540"/>
        <w:gridCol w:w="2930"/>
      </w:tblGrid>
      <w:tr w:rsidR="00AF2F1D" w:rsidRPr="00AF2F1D" w14:paraId="02F1404A"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487221AD"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SRS-ResourceSetConfigList</w:t>
            </w:r>
          </w:p>
        </w:tc>
        <w:tc>
          <w:tcPr>
            <w:tcW w:w="4540" w:type="dxa"/>
            <w:tcBorders>
              <w:top w:val="single" w:sz="4" w:space="0" w:color="auto"/>
              <w:left w:val="single" w:sz="4" w:space="0" w:color="auto"/>
              <w:bottom w:val="single" w:sz="4" w:space="0" w:color="auto"/>
              <w:right w:val="single" w:sz="4" w:space="0" w:color="auto"/>
            </w:tcBorders>
            <w:vAlign w:val="center"/>
            <w:hideMark/>
          </w:tcPr>
          <w:p w14:paraId="5D82CD20"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Contains up to TBD number of SRS resource set configurations (SRS-ResourceSetConfig)</w:t>
            </w:r>
          </w:p>
        </w:tc>
        <w:tc>
          <w:tcPr>
            <w:tcW w:w="2930" w:type="dxa"/>
            <w:tcBorders>
              <w:top w:val="single" w:sz="4" w:space="0" w:color="auto"/>
              <w:left w:val="single" w:sz="4" w:space="0" w:color="auto"/>
              <w:bottom w:val="single" w:sz="4" w:space="0" w:color="auto"/>
              <w:right w:val="single" w:sz="4" w:space="0" w:color="auto"/>
            </w:tcBorders>
            <w:vAlign w:val="center"/>
            <w:hideMark/>
          </w:tcPr>
          <w:p w14:paraId="7E043850"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11FF6045"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7C3C07A8"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AperiodicSRS-ResourceTrigger</w:t>
            </w:r>
          </w:p>
        </w:tc>
        <w:tc>
          <w:tcPr>
            <w:tcW w:w="4540" w:type="dxa"/>
            <w:tcBorders>
              <w:top w:val="single" w:sz="4" w:space="0" w:color="auto"/>
              <w:left w:val="single" w:sz="4" w:space="0" w:color="auto"/>
              <w:bottom w:val="single" w:sz="4" w:space="0" w:color="auto"/>
              <w:right w:val="single" w:sz="4" w:space="0" w:color="auto"/>
            </w:tcBorders>
            <w:vAlign w:val="center"/>
            <w:hideMark/>
          </w:tcPr>
          <w:p w14:paraId="25FEC1C1"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Contains trigger states for dynamically selecting one or more aperiodic SRS resource</w:t>
            </w:r>
          </w:p>
        </w:tc>
        <w:tc>
          <w:tcPr>
            <w:tcW w:w="2930" w:type="dxa"/>
            <w:tcBorders>
              <w:top w:val="single" w:sz="4" w:space="0" w:color="auto"/>
              <w:left w:val="single" w:sz="4" w:space="0" w:color="auto"/>
              <w:bottom w:val="single" w:sz="4" w:space="0" w:color="auto"/>
              <w:right w:val="single" w:sz="4" w:space="0" w:color="auto"/>
            </w:tcBorders>
            <w:vAlign w:val="center"/>
            <w:hideMark/>
          </w:tcPr>
          <w:p w14:paraId="395BCE1F"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08E398E9" w14:textId="77777777" w:rsidTr="00AF2F1D">
        <w:trPr>
          <w:trHeight w:val="900"/>
        </w:trPr>
        <w:tc>
          <w:tcPr>
            <w:tcW w:w="2880" w:type="dxa"/>
            <w:tcBorders>
              <w:top w:val="single" w:sz="4" w:space="0" w:color="auto"/>
              <w:left w:val="single" w:sz="4" w:space="0" w:color="auto"/>
              <w:bottom w:val="single" w:sz="4" w:space="0" w:color="auto"/>
              <w:right w:val="single" w:sz="4" w:space="0" w:color="auto"/>
            </w:tcBorders>
            <w:vAlign w:val="center"/>
            <w:hideMark/>
          </w:tcPr>
          <w:p w14:paraId="0D1CE4DA"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SRS-ResourceSetConfig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28843200"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SRS resource set configuration</w:t>
            </w:r>
          </w:p>
        </w:tc>
        <w:tc>
          <w:tcPr>
            <w:tcW w:w="2930" w:type="dxa"/>
            <w:tcBorders>
              <w:top w:val="single" w:sz="4" w:space="0" w:color="auto"/>
              <w:left w:val="single" w:sz="4" w:space="0" w:color="auto"/>
              <w:bottom w:val="single" w:sz="4" w:space="0" w:color="auto"/>
              <w:right w:val="single" w:sz="4" w:space="0" w:color="auto"/>
            </w:tcBorders>
            <w:noWrap/>
            <w:vAlign w:val="center"/>
            <w:hideMark/>
          </w:tcPr>
          <w:p w14:paraId="727EE351"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1988F9BB"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1E6DC723"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SRS-ResourceSetConfigId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747D4ECC"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SRS resource set configuration ID</w:t>
            </w:r>
          </w:p>
        </w:tc>
        <w:tc>
          <w:tcPr>
            <w:tcW w:w="2930" w:type="dxa"/>
            <w:tcBorders>
              <w:top w:val="single" w:sz="4" w:space="0" w:color="auto"/>
              <w:left w:val="single" w:sz="4" w:space="0" w:color="auto"/>
              <w:bottom w:val="single" w:sz="4" w:space="0" w:color="auto"/>
              <w:right w:val="single" w:sz="4" w:space="0" w:color="auto"/>
            </w:tcBorders>
            <w:vAlign w:val="center"/>
            <w:hideMark/>
          </w:tcPr>
          <w:p w14:paraId="0644D416"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0 .. TBD number of SRS resource sets - 1</w:t>
            </w:r>
          </w:p>
        </w:tc>
      </w:tr>
      <w:tr w:rsidR="00AF2F1D" w:rsidRPr="00AF2F1D" w14:paraId="26E80DD9"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36E13514"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SRS-ResourceConfigList</w:t>
            </w:r>
          </w:p>
        </w:tc>
        <w:tc>
          <w:tcPr>
            <w:tcW w:w="4540" w:type="dxa"/>
            <w:tcBorders>
              <w:top w:val="single" w:sz="4" w:space="0" w:color="auto"/>
              <w:left w:val="single" w:sz="4" w:space="0" w:color="auto"/>
              <w:bottom w:val="single" w:sz="4" w:space="0" w:color="auto"/>
              <w:right w:val="single" w:sz="4" w:space="0" w:color="auto"/>
            </w:tcBorders>
            <w:vAlign w:val="center"/>
            <w:hideMark/>
          </w:tcPr>
          <w:p w14:paraId="78BE184E"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Contains up to TBD number of SRS resource Set configurations (SRS-ResourceConfig)</w:t>
            </w:r>
          </w:p>
        </w:tc>
        <w:tc>
          <w:tcPr>
            <w:tcW w:w="2930" w:type="dxa"/>
            <w:tcBorders>
              <w:top w:val="single" w:sz="4" w:space="0" w:color="auto"/>
              <w:left w:val="single" w:sz="4" w:space="0" w:color="auto"/>
              <w:bottom w:val="single" w:sz="4" w:space="0" w:color="auto"/>
              <w:right w:val="single" w:sz="4" w:space="0" w:color="auto"/>
            </w:tcBorders>
            <w:vAlign w:val="center"/>
            <w:hideMark/>
          </w:tcPr>
          <w:p w14:paraId="2FB75296"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02F02FEB"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2F681101"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SRS-ResourceConfig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46611EAB"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SRS resource configuration</w:t>
            </w:r>
          </w:p>
        </w:tc>
        <w:tc>
          <w:tcPr>
            <w:tcW w:w="2930" w:type="dxa"/>
            <w:tcBorders>
              <w:top w:val="single" w:sz="4" w:space="0" w:color="auto"/>
              <w:left w:val="single" w:sz="4" w:space="0" w:color="auto"/>
              <w:bottom w:val="single" w:sz="4" w:space="0" w:color="auto"/>
              <w:right w:val="single" w:sz="4" w:space="0" w:color="auto"/>
            </w:tcBorders>
            <w:vAlign w:val="center"/>
            <w:hideMark/>
          </w:tcPr>
          <w:p w14:paraId="16E24EA8"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29C78CA8"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536AF647"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SRS-ResourceConfigId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4976EC91"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SRS resource configurationId</w:t>
            </w:r>
          </w:p>
        </w:tc>
        <w:tc>
          <w:tcPr>
            <w:tcW w:w="2930" w:type="dxa"/>
            <w:tcBorders>
              <w:top w:val="single" w:sz="4" w:space="0" w:color="auto"/>
              <w:left w:val="single" w:sz="4" w:space="0" w:color="auto"/>
              <w:bottom w:val="single" w:sz="4" w:space="0" w:color="auto"/>
              <w:right w:val="single" w:sz="4" w:space="0" w:color="auto"/>
            </w:tcBorders>
            <w:vAlign w:val="center"/>
            <w:hideMark/>
          </w:tcPr>
          <w:p w14:paraId="725E614C"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1F989AA9"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676BE02C"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NrofSRS-Ports</w:t>
            </w:r>
          </w:p>
        </w:tc>
        <w:tc>
          <w:tcPr>
            <w:tcW w:w="4540" w:type="dxa"/>
            <w:tcBorders>
              <w:top w:val="single" w:sz="4" w:space="0" w:color="auto"/>
              <w:left w:val="single" w:sz="4" w:space="0" w:color="auto"/>
              <w:bottom w:val="single" w:sz="4" w:space="0" w:color="auto"/>
              <w:right w:val="single" w:sz="4" w:space="0" w:color="auto"/>
            </w:tcBorders>
            <w:vAlign w:val="center"/>
            <w:hideMark/>
          </w:tcPr>
          <w:p w14:paraId="3083DB57"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Number of SRS ports</w:t>
            </w:r>
          </w:p>
        </w:tc>
        <w:tc>
          <w:tcPr>
            <w:tcW w:w="2930" w:type="dxa"/>
            <w:tcBorders>
              <w:top w:val="single" w:sz="4" w:space="0" w:color="auto"/>
              <w:left w:val="single" w:sz="4" w:space="0" w:color="auto"/>
              <w:bottom w:val="single" w:sz="4" w:space="0" w:color="auto"/>
              <w:right w:val="single" w:sz="4" w:space="0" w:color="auto"/>
            </w:tcBorders>
            <w:vAlign w:val="center"/>
            <w:hideMark/>
          </w:tcPr>
          <w:p w14:paraId="4D826CE6"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1,2, or 4</w:t>
            </w:r>
          </w:p>
        </w:tc>
      </w:tr>
      <w:tr w:rsidR="00AF2F1D" w:rsidRPr="00AF2F1D" w14:paraId="3918498B"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3C71F679"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SRS-TransmissionComb</w:t>
            </w:r>
          </w:p>
        </w:tc>
        <w:tc>
          <w:tcPr>
            <w:tcW w:w="4540" w:type="dxa"/>
            <w:tcBorders>
              <w:top w:val="single" w:sz="4" w:space="0" w:color="auto"/>
              <w:left w:val="single" w:sz="4" w:space="0" w:color="auto"/>
              <w:bottom w:val="single" w:sz="4" w:space="0" w:color="auto"/>
              <w:right w:val="single" w:sz="4" w:space="0" w:color="auto"/>
            </w:tcBorders>
            <w:vAlign w:val="center"/>
            <w:hideMark/>
          </w:tcPr>
          <w:p w14:paraId="7B0958D2"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Includes comb value (2 or 4) and comb offset</w:t>
            </w:r>
          </w:p>
        </w:tc>
        <w:tc>
          <w:tcPr>
            <w:tcW w:w="2930" w:type="dxa"/>
            <w:tcBorders>
              <w:top w:val="single" w:sz="4" w:space="0" w:color="auto"/>
              <w:left w:val="single" w:sz="4" w:space="0" w:color="auto"/>
              <w:bottom w:val="single" w:sz="4" w:space="0" w:color="auto"/>
              <w:right w:val="single" w:sz="4" w:space="0" w:color="auto"/>
            </w:tcBorders>
            <w:vAlign w:val="center"/>
            <w:hideMark/>
          </w:tcPr>
          <w:p w14:paraId="30A15A77"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46448266" w14:textId="77777777" w:rsidTr="00AF2F1D">
        <w:trPr>
          <w:trHeight w:val="675"/>
        </w:trPr>
        <w:tc>
          <w:tcPr>
            <w:tcW w:w="2880" w:type="dxa"/>
            <w:tcBorders>
              <w:top w:val="single" w:sz="4" w:space="0" w:color="auto"/>
              <w:left w:val="single" w:sz="4" w:space="0" w:color="auto"/>
              <w:bottom w:val="single" w:sz="4" w:space="0" w:color="auto"/>
              <w:right w:val="single" w:sz="4" w:space="0" w:color="auto"/>
            </w:tcBorders>
            <w:vAlign w:val="center"/>
            <w:hideMark/>
          </w:tcPr>
          <w:p w14:paraId="73CA29D1"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SRS-ResourceMapping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2DB32C57"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Include parameters to capture OFDM symbol location of the SRS resource within a slot including number of OFDM symbols (1, 2, or 4 per SRS resource)</w:t>
            </w:r>
          </w:p>
        </w:tc>
        <w:tc>
          <w:tcPr>
            <w:tcW w:w="2930" w:type="dxa"/>
            <w:tcBorders>
              <w:top w:val="single" w:sz="4" w:space="0" w:color="auto"/>
              <w:left w:val="single" w:sz="4" w:space="0" w:color="auto"/>
              <w:bottom w:val="single" w:sz="4" w:space="0" w:color="auto"/>
              <w:right w:val="single" w:sz="4" w:space="0" w:color="auto"/>
            </w:tcBorders>
            <w:vAlign w:val="center"/>
            <w:hideMark/>
          </w:tcPr>
          <w:p w14:paraId="4DB8D15C"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3BFD6722"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4D4B63F0"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SRS-FreqHopping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6045C2B4"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Includes parameters capturing SRS frequency hopping</w:t>
            </w:r>
          </w:p>
        </w:tc>
        <w:tc>
          <w:tcPr>
            <w:tcW w:w="2930" w:type="dxa"/>
            <w:tcBorders>
              <w:top w:val="single" w:sz="4" w:space="0" w:color="auto"/>
              <w:left w:val="single" w:sz="4" w:space="0" w:color="auto"/>
              <w:bottom w:val="single" w:sz="4" w:space="0" w:color="auto"/>
              <w:right w:val="single" w:sz="4" w:space="0" w:color="auto"/>
            </w:tcBorders>
            <w:vAlign w:val="center"/>
            <w:hideMark/>
          </w:tcPr>
          <w:p w14:paraId="6F4B6F65"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28A3965F"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036A5D7F"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SRS-AntSwitching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229171F5"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Includes parameters capturing SRS antenna switching, e.g., 1Tx or 2Tx switching</w:t>
            </w:r>
          </w:p>
        </w:tc>
        <w:tc>
          <w:tcPr>
            <w:tcW w:w="2930" w:type="dxa"/>
            <w:tcBorders>
              <w:top w:val="single" w:sz="4" w:space="0" w:color="auto"/>
              <w:left w:val="single" w:sz="4" w:space="0" w:color="auto"/>
              <w:bottom w:val="single" w:sz="4" w:space="0" w:color="auto"/>
              <w:right w:val="single" w:sz="4" w:space="0" w:color="auto"/>
            </w:tcBorders>
            <w:vAlign w:val="center"/>
            <w:hideMark/>
          </w:tcPr>
          <w:p w14:paraId="40CD8CE9"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122AA51F"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26CC782E"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SRS-ResourceConfigType</w:t>
            </w:r>
          </w:p>
        </w:tc>
        <w:tc>
          <w:tcPr>
            <w:tcW w:w="4540" w:type="dxa"/>
            <w:tcBorders>
              <w:top w:val="single" w:sz="4" w:space="0" w:color="auto"/>
              <w:left w:val="single" w:sz="4" w:space="0" w:color="auto"/>
              <w:bottom w:val="single" w:sz="4" w:space="0" w:color="auto"/>
              <w:right w:val="single" w:sz="4" w:space="0" w:color="auto"/>
            </w:tcBorders>
            <w:vAlign w:val="center"/>
            <w:hideMark/>
          </w:tcPr>
          <w:p w14:paraId="0D2B42FF"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Time domain behavior of SRS resource configuration</w:t>
            </w:r>
          </w:p>
        </w:tc>
        <w:tc>
          <w:tcPr>
            <w:tcW w:w="2930" w:type="dxa"/>
            <w:tcBorders>
              <w:top w:val="single" w:sz="4" w:space="0" w:color="auto"/>
              <w:left w:val="single" w:sz="4" w:space="0" w:color="auto"/>
              <w:bottom w:val="single" w:sz="4" w:space="0" w:color="auto"/>
              <w:right w:val="single" w:sz="4" w:space="0" w:color="auto"/>
            </w:tcBorders>
            <w:vAlign w:val="center"/>
            <w:hideMark/>
          </w:tcPr>
          <w:p w14:paraId="4FB5F2A6"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aperiodic, semi-persistent, or periodic</w:t>
            </w:r>
          </w:p>
        </w:tc>
      </w:tr>
      <w:tr w:rsidR="00AF2F1D" w:rsidRPr="00AF2F1D" w14:paraId="027A23B5"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090D4F70"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SRS-SlotConfig</w:t>
            </w:r>
          </w:p>
        </w:tc>
        <w:tc>
          <w:tcPr>
            <w:tcW w:w="4540" w:type="dxa"/>
            <w:tcBorders>
              <w:top w:val="single" w:sz="4" w:space="0" w:color="auto"/>
              <w:left w:val="single" w:sz="4" w:space="0" w:color="auto"/>
              <w:bottom w:val="single" w:sz="4" w:space="0" w:color="auto"/>
              <w:right w:val="single" w:sz="4" w:space="0" w:color="auto"/>
            </w:tcBorders>
            <w:vAlign w:val="center"/>
            <w:hideMark/>
          </w:tcPr>
          <w:p w14:paraId="5EAD1F80"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Contains periodicity and slot offset for periodic/semi-persistent SRS</w:t>
            </w:r>
          </w:p>
        </w:tc>
        <w:tc>
          <w:tcPr>
            <w:tcW w:w="2930" w:type="dxa"/>
            <w:tcBorders>
              <w:top w:val="single" w:sz="4" w:space="0" w:color="auto"/>
              <w:left w:val="single" w:sz="4" w:space="0" w:color="auto"/>
              <w:bottom w:val="single" w:sz="4" w:space="0" w:color="auto"/>
              <w:right w:val="single" w:sz="4" w:space="0" w:color="auto"/>
            </w:tcBorders>
            <w:vAlign w:val="center"/>
            <w:hideMark/>
          </w:tcPr>
          <w:p w14:paraId="329E6AF6"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21625B5D" w14:textId="77777777" w:rsidTr="00AF2F1D">
        <w:trPr>
          <w:trHeight w:val="450"/>
        </w:trPr>
        <w:tc>
          <w:tcPr>
            <w:tcW w:w="2880" w:type="dxa"/>
            <w:tcBorders>
              <w:top w:val="single" w:sz="4" w:space="0" w:color="auto"/>
              <w:left w:val="single" w:sz="4" w:space="0" w:color="auto"/>
              <w:bottom w:val="single" w:sz="4" w:space="0" w:color="auto"/>
              <w:right w:val="single" w:sz="4" w:space="0" w:color="auto"/>
            </w:tcBorders>
            <w:vAlign w:val="center"/>
            <w:hideMark/>
          </w:tcPr>
          <w:p w14:paraId="22B87D0B"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SRS-FreqBand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1AA1E1DF"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Includes parameters to enable configuration of wideband and partial band SRS</w:t>
            </w:r>
          </w:p>
        </w:tc>
        <w:tc>
          <w:tcPr>
            <w:tcW w:w="2930" w:type="dxa"/>
            <w:tcBorders>
              <w:top w:val="single" w:sz="4" w:space="0" w:color="auto"/>
              <w:left w:val="single" w:sz="4" w:space="0" w:color="auto"/>
              <w:bottom w:val="single" w:sz="4" w:space="0" w:color="auto"/>
              <w:right w:val="single" w:sz="4" w:space="0" w:color="auto"/>
            </w:tcBorders>
            <w:vAlign w:val="center"/>
            <w:hideMark/>
          </w:tcPr>
          <w:p w14:paraId="4F62EE72"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6E17130E"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vAlign w:val="center"/>
            <w:hideMark/>
          </w:tcPr>
          <w:p w14:paraId="5557D15B"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SRS-SequenceId</w:t>
            </w:r>
          </w:p>
        </w:tc>
        <w:tc>
          <w:tcPr>
            <w:tcW w:w="4540" w:type="dxa"/>
            <w:tcBorders>
              <w:top w:val="single" w:sz="4" w:space="0" w:color="auto"/>
              <w:left w:val="single" w:sz="4" w:space="0" w:color="auto"/>
              <w:bottom w:val="single" w:sz="4" w:space="0" w:color="auto"/>
              <w:right w:val="single" w:sz="4" w:space="0" w:color="auto"/>
            </w:tcBorders>
            <w:vAlign w:val="center"/>
            <w:hideMark/>
          </w:tcPr>
          <w:p w14:paraId="25077058"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Sequence ID</w:t>
            </w:r>
          </w:p>
        </w:tc>
        <w:tc>
          <w:tcPr>
            <w:tcW w:w="2930" w:type="dxa"/>
            <w:tcBorders>
              <w:top w:val="single" w:sz="4" w:space="0" w:color="auto"/>
              <w:left w:val="single" w:sz="4" w:space="0" w:color="auto"/>
              <w:bottom w:val="single" w:sz="4" w:space="0" w:color="auto"/>
              <w:right w:val="single" w:sz="4" w:space="0" w:color="auto"/>
            </w:tcBorders>
            <w:vAlign w:val="center"/>
            <w:hideMark/>
          </w:tcPr>
          <w:p w14:paraId="296DA31B"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p>
        </w:tc>
      </w:tr>
      <w:tr w:rsidR="00AF2F1D" w:rsidRPr="00AF2F1D" w14:paraId="519AA0C5" w14:textId="77777777" w:rsidTr="00AF2F1D">
        <w:trPr>
          <w:trHeight w:val="225"/>
        </w:trPr>
        <w:tc>
          <w:tcPr>
            <w:tcW w:w="2880" w:type="dxa"/>
            <w:tcBorders>
              <w:top w:val="single" w:sz="4" w:space="0" w:color="auto"/>
              <w:left w:val="single" w:sz="4" w:space="0" w:color="auto"/>
              <w:bottom w:val="single" w:sz="4" w:space="0" w:color="auto"/>
              <w:right w:val="single" w:sz="4" w:space="0" w:color="auto"/>
            </w:tcBorders>
            <w:noWrap/>
            <w:vAlign w:val="center"/>
            <w:hideMark/>
          </w:tcPr>
          <w:p w14:paraId="0642EE89"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PUCCHSRS-SimultaneousTransmission</w:t>
            </w:r>
          </w:p>
        </w:tc>
        <w:tc>
          <w:tcPr>
            <w:tcW w:w="4540" w:type="dxa"/>
            <w:tcBorders>
              <w:top w:val="single" w:sz="4" w:space="0" w:color="auto"/>
              <w:left w:val="single" w:sz="4" w:space="0" w:color="auto"/>
              <w:bottom w:val="single" w:sz="4" w:space="0" w:color="auto"/>
              <w:right w:val="single" w:sz="4" w:space="0" w:color="auto"/>
            </w:tcBorders>
            <w:vAlign w:val="center"/>
            <w:hideMark/>
          </w:tcPr>
          <w:p w14:paraId="50C5A75B" w14:textId="77777777" w:rsidR="00AF2F1D" w:rsidRPr="00AF2F1D" w:rsidRDefault="00AF2F1D" w:rsidP="00AF2F1D">
            <w:pPr>
              <w:overflowPunct/>
              <w:autoSpaceDE/>
              <w:autoSpaceDN/>
              <w:adjustRightInd/>
              <w:spacing w:after="0"/>
              <w:jc w:val="left"/>
              <w:textAlignment w:val="auto"/>
              <w:rPr>
                <w:rFonts w:cs="Arial"/>
                <w:sz w:val="16"/>
                <w:szCs w:val="16"/>
                <w:lang w:val="en-US" w:eastAsia="en-US"/>
              </w:rPr>
            </w:pPr>
            <w:r w:rsidRPr="00AF2F1D">
              <w:rPr>
                <w:rFonts w:cs="Arial"/>
                <w:sz w:val="16"/>
                <w:szCs w:val="16"/>
                <w:lang w:val="en-US" w:eastAsia="en-US"/>
              </w:rPr>
              <w:t>Configuration of simultaneous SRS and PUCCH</w:t>
            </w:r>
          </w:p>
        </w:tc>
        <w:tc>
          <w:tcPr>
            <w:tcW w:w="2930" w:type="dxa"/>
            <w:tcBorders>
              <w:top w:val="single" w:sz="4" w:space="0" w:color="auto"/>
              <w:left w:val="single" w:sz="4" w:space="0" w:color="auto"/>
              <w:bottom w:val="single" w:sz="4" w:space="0" w:color="auto"/>
              <w:right w:val="single" w:sz="4" w:space="0" w:color="auto"/>
            </w:tcBorders>
            <w:noWrap/>
            <w:vAlign w:val="center"/>
            <w:hideMark/>
          </w:tcPr>
          <w:p w14:paraId="49B220A1" w14:textId="77777777" w:rsidR="00AF2F1D" w:rsidRPr="00AF2F1D" w:rsidRDefault="00AF2F1D" w:rsidP="00AF2F1D">
            <w:pPr>
              <w:overflowPunct/>
              <w:autoSpaceDE/>
              <w:autoSpaceDN/>
              <w:adjustRightInd/>
              <w:spacing w:after="0"/>
              <w:jc w:val="center"/>
              <w:textAlignment w:val="auto"/>
              <w:rPr>
                <w:rFonts w:cs="Arial"/>
                <w:sz w:val="16"/>
                <w:szCs w:val="16"/>
                <w:lang w:val="en-US" w:eastAsia="en-US"/>
              </w:rPr>
            </w:pPr>
            <w:r w:rsidRPr="00AF2F1D">
              <w:rPr>
                <w:rFonts w:cs="Arial"/>
                <w:sz w:val="16"/>
                <w:szCs w:val="16"/>
                <w:lang w:val="en-US" w:eastAsia="en-US"/>
              </w:rPr>
              <w:t>ON, OFF</w:t>
            </w:r>
          </w:p>
        </w:tc>
      </w:tr>
    </w:tbl>
    <w:p w14:paraId="07D5FD47" w14:textId="6994482A" w:rsidR="00054C28" w:rsidRDefault="00054C28" w:rsidP="00054C28">
      <w:pPr>
        <w:rPr>
          <w:lang w:val="en-US"/>
        </w:rPr>
      </w:pPr>
    </w:p>
    <w:p w14:paraId="7B80EB5D" w14:textId="77777777" w:rsidR="00054C28" w:rsidRDefault="00054C28" w:rsidP="00054C28">
      <w:pPr>
        <w:pStyle w:val="BodyText"/>
        <w:spacing w:after="240"/>
        <w:rPr>
          <w:lang w:val="en-US"/>
        </w:rPr>
      </w:pPr>
      <w:r w:rsidRPr="009712F5">
        <w:rPr>
          <w:b/>
          <w:lang w:val="en-US"/>
        </w:rPr>
        <w:t>Proposal</w:t>
      </w:r>
    </w:p>
    <w:p w14:paraId="5B5D9C83" w14:textId="75E1A5C2" w:rsidR="000957E1" w:rsidRDefault="000957E1" w:rsidP="000957E1">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Discuss the following open issues as they may have impact on RRC signaling</w:t>
      </w:r>
    </w:p>
    <w:p w14:paraId="6CA102B4" w14:textId="306F2CF2" w:rsidR="000957E1" w:rsidRDefault="002C06EF" w:rsidP="000957E1">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parameters for SRS sets – allowed set sizes, number of resources per set</w:t>
      </w:r>
    </w:p>
    <w:p w14:paraId="42A884DF" w14:textId="7991916B"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Triggering states for dynamic SRS resource selection, set selection</w:t>
      </w:r>
    </w:p>
    <w:p w14:paraId="08B5A0A0" w14:textId="33D9AAB3" w:rsidR="002C06EF" w:rsidRP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Configuration of SRS BW allocation table</w:t>
      </w:r>
    </w:p>
    <w:p w14:paraId="0428CDB3" w14:textId="0073C371"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Hopping parameter configuration</w:t>
      </w:r>
    </w:p>
    <w:p w14:paraId="1DA0714E" w14:textId="50585F17" w:rsidR="002C06EF" w:rsidRDefault="002C06EF" w:rsidP="002C06EF">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C_SRS, B_SRC, b_hop</w:t>
      </w:r>
    </w:p>
    <w:p w14:paraId="1A87B274" w14:textId="7C14252E" w:rsidR="002C06EF" w:rsidRDefault="002C06EF" w:rsidP="002C06EF">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Intra-slot, inter-slot, intra+inter-slot, inter-BWP hopping configuration</w:t>
      </w:r>
    </w:p>
    <w:p w14:paraId="2BE34F05" w14:textId="7AEED8F1" w:rsidR="006D17B1" w:rsidRDefault="006D17B1" w:rsidP="002C06EF">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Start/end position of hopping bandwidth to allow user multiplexing</w:t>
      </w:r>
    </w:p>
    <w:p w14:paraId="17F74C83" w14:textId="4626B80A" w:rsidR="002C06EF" w:rsidRP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lastRenderedPageBreak/>
        <w:t>Tx antenna switching configuration</w:t>
      </w:r>
    </w:p>
    <w:p w14:paraId="6944C4ED" w14:textId="0385274C"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Sequence hopping, group hopping configuration</w:t>
      </w:r>
    </w:p>
    <w:p w14:paraId="264149BB" w14:textId="1D756583" w:rsidR="006D17B1" w:rsidRDefault="006D17B1"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Cyclic shift sequence configuration</w:t>
      </w:r>
    </w:p>
    <w:p w14:paraId="1762FA6F" w14:textId="71209614"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ZC sequence root configuration</w:t>
      </w:r>
    </w:p>
    <w:p w14:paraId="59A6C01B" w14:textId="1A3993E9"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Allowed periodicity and slot offset</w:t>
      </w:r>
      <w:r w:rsidRPr="002C06EF">
        <w:rPr>
          <w:rFonts w:ascii="Calibri" w:eastAsiaTheme="minorHAnsi" w:hAnsi="Calibri"/>
          <w:sz w:val="22"/>
          <w:szCs w:val="22"/>
          <w:lang w:val="en-US" w:eastAsia="x-none"/>
        </w:rPr>
        <w:t xml:space="preserve"> </w:t>
      </w:r>
      <w:r>
        <w:rPr>
          <w:rFonts w:ascii="Calibri" w:eastAsiaTheme="minorHAnsi" w:hAnsi="Calibri"/>
          <w:sz w:val="22"/>
          <w:szCs w:val="22"/>
          <w:lang w:val="en-US" w:eastAsia="x-none"/>
        </w:rPr>
        <w:t>for periodic SRS resources</w:t>
      </w:r>
    </w:p>
    <w:p w14:paraId="7F14F3BC" w14:textId="510016D9"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SRS sequence </w:t>
      </w:r>
      <w:r w:rsidRPr="00AD5735">
        <w:rPr>
          <w:rFonts w:ascii="Calibri" w:eastAsiaTheme="minorHAnsi" w:hAnsi="Calibri"/>
          <w:sz w:val="22"/>
          <w:szCs w:val="22"/>
          <w:lang w:val="en-US" w:eastAsia="x-none"/>
        </w:rPr>
        <w:t>initialization</w:t>
      </w:r>
    </w:p>
    <w:p w14:paraId="2DEC06B2" w14:textId="5FCE091E" w:rsidR="002C06EF" w:rsidRDefault="002C06EF" w:rsidP="002C06EF">
      <w:pPr>
        <w:pStyle w:val="BodyText"/>
        <w:numPr>
          <w:ilvl w:val="2"/>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UE-specifically configured sequence ID, RS type ID</w:t>
      </w:r>
    </w:p>
    <w:p w14:paraId="667FABF4" w14:textId="77777777"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Reciprocal QCL relations between SRS and a source DL RS (CSI-RS, SSB)</w:t>
      </w:r>
    </w:p>
    <w:p w14:paraId="44ABC8CC" w14:textId="77777777"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QCL relations between SRS resources</w:t>
      </w:r>
    </w:p>
    <w:p w14:paraId="1888F27C" w14:textId="4554EA92" w:rsidR="002C06EF" w:rsidRDefault="002C06EF" w:rsidP="002C06EF">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Possible configuration of SRS in a TCI state </w:t>
      </w:r>
    </w:p>
    <w:p w14:paraId="206BB105" w14:textId="77777777" w:rsidR="00054C28" w:rsidRPr="00054C28" w:rsidRDefault="00054C28" w:rsidP="00054C28">
      <w:pPr>
        <w:rPr>
          <w:lang w:val="en-US"/>
        </w:rPr>
      </w:pPr>
    </w:p>
    <w:p w14:paraId="5E0F9C82" w14:textId="709304F8" w:rsidR="00312600" w:rsidRDefault="00312600" w:rsidP="00312600">
      <w:pPr>
        <w:pStyle w:val="Heading2"/>
        <w:rPr>
          <w:lang w:val="en-US"/>
        </w:rPr>
      </w:pPr>
      <w:r>
        <w:rPr>
          <w:lang w:val="en-US"/>
        </w:rPr>
        <w:t>QCL</w:t>
      </w:r>
    </w:p>
    <w:p w14:paraId="74546676" w14:textId="2ACD19F8" w:rsidR="00054C28" w:rsidRDefault="00312600" w:rsidP="00054C28">
      <w:pPr>
        <w:rPr>
          <w:lang w:val="en-US"/>
        </w:rPr>
      </w:pPr>
      <w:r>
        <w:rPr>
          <w:lang w:val="en-US"/>
        </w:rPr>
        <w:t>For QCL, a framework for midband operation was agreed previ</w:t>
      </w:r>
      <w:r w:rsidR="006638D6">
        <w:rPr>
          <w:lang w:val="en-US"/>
        </w:rPr>
        <w:t xml:space="preserve">ous meeting. In most cases, the QCL relationships for DL DMRS are obtained dynamically through the selection of configured TCI states. </w:t>
      </w:r>
    </w:p>
    <w:p w14:paraId="481A981B" w14:textId="3EA56C05" w:rsidR="006653D1" w:rsidRDefault="00FA3FA4" w:rsidP="00161AEB">
      <w:pPr>
        <w:rPr>
          <w:lang w:val="en-US"/>
        </w:rPr>
      </w:pPr>
      <w:r>
        <w:rPr>
          <w:lang w:val="en-US"/>
        </w:rPr>
        <w:t>It has also been agreed to be able to configure QCL relationships across CC and this needs to be cap</w:t>
      </w:r>
      <w:r w:rsidR="00161AEB">
        <w:rPr>
          <w:lang w:val="en-US"/>
        </w:rPr>
        <w:t>tured in RRC signaling as well.</w:t>
      </w:r>
      <w:bookmarkStart w:id="0" w:name="_GoBack"/>
      <w:bookmarkEnd w:id="0"/>
    </w:p>
    <w:sectPr w:rsidR="006653D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ED628" w14:textId="77777777" w:rsidR="00D615CB" w:rsidRDefault="00D615CB">
      <w:r>
        <w:separator/>
      </w:r>
    </w:p>
  </w:endnote>
  <w:endnote w:type="continuationSeparator" w:id="0">
    <w:p w14:paraId="1B01D6D9" w14:textId="77777777" w:rsidR="00D615CB" w:rsidRDefault="00D6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F926AB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1AE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1AE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4B9B7" w14:textId="77777777" w:rsidR="00D615CB" w:rsidRDefault="00D615CB">
      <w:r>
        <w:separator/>
      </w:r>
    </w:p>
  </w:footnote>
  <w:footnote w:type="continuationSeparator" w:id="0">
    <w:p w14:paraId="01F9320A" w14:textId="77777777" w:rsidR="00D615CB" w:rsidRDefault="00D6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B2D6F"/>
    <w:multiLevelType w:val="hybridMultilevel"/>
    <w:tmpl w:val="931045B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0"/>
  </w:num>
  <w:num w:numId="4">
    <w:abstractNumId w:val="11"/>
  </w:num>
  <w:num w:numId="5">
    <w:abstractNumId w:val="6"/>
  </w:num>
  <w:num w:numId="6">
    <w:abstractNumId w:val="12"/>
  </w:num>
  <w:num w:numId="7">
    <w:abstractNumId w:val="15"/>
  </w:num>
  <w:num w:numId="8">
    <w:abstractNumId w:val="8"/>
  </w:num>
  <w:num w:numId="9">
    <w:abstractNumId w:val="14"/>
  </w:num>
  <w:num w:numId="10">
    <w:abstractNumId w:val="1"/>
  </w:num>
  <w:num w:numId="11">
    <w:abstractNumId w:val="3"/>
  </w:num>
  <w:num w:numId="12">
    <w:abstractNumId w:val="5"/>
  </w:num>
  <w:num w:numId="13">
    <w:abstractNumId w:val="7"/>
  </w:num>
  <w:num w:numId="14">
    <w:abstractNumId w:val="9"/>
  </w:num>
  <w:num w:numId="15">
    <w:abstractNumId w:val="4"/>
  </w:num>
  <w:num w:numId="16">
    <w:abstractNumId w:val="16"/>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29EF"/>
    <w:rsid w:val="00015D15"/>
    <w:rsid w:val="00016CF2"/>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4C28"/>
    <w:rsid w:val="0005606A"/>
    <w:rsid w:val="00057117"/>
    <w:rsid w:val="000616E7"/>
    <w:rsid w:val="00061DE7"/>
    <w:rsid w:val="0006487E"/>
    <w:rsid w:val="00065E1A"/>
    <w:rsid w:val="00067931"/>
    <w:rsid w:val="00077E5F"/>
    <w:rsid w:val="0008036A"/>
    <w:rsid w:val="00081AE6"/>
    <w:rsid w:val="000855EB"/>
    <w:rsid w:val="00085B52"/>
    <w:rsid w:val="000866F2"/>
    <w:rsid w:val="0008751B"/>
    <w:rsid w:val="00087572"/>
    <w:rsid w:val="0009009F"/>
    <w:rsid w:val="0009031B"/>
    <w:rsid w:val="00091557"/>
    <w:rsid w:val="000924C1"/>
    <w:rsid w:val="000924F0"/>
    <w:rsid w:val="00093474"/>
    <w:rsid w:val="0009510F"/>
    <w:rsid w:val="000957E1"/>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5A01"/>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0F31"/>
    <w:rsid w:val="00151E23"/>
    <w:rsid w:val="001521A7"/>
    <w:rsid w:val="001526E0"/>
    <w:rsid w:val="001551B5"/>
    <w:rsid w:val="00161AEB"/>
    <w:rsid w:val="00163A2A"/>
    <w:rsid w:val="001659C1"/>
    <w:rsid w:val="00166209"/>
    <w:rsid w:val="00172876"/>
    <w:rsid w:val="0017306F"/>
    <w:rsid w:val="00173A8E"/>
    <w:rsid w:val="00177795"/>
    <w:rsid w:val="0018143F"/>
    <w:rsid w:val="00185AFC"/>
    <w:rsid w:val="00186D76"/>
    <w:rsid w:val="00190AC1"/>
    <w:rsid w:val="0019341A"/>
    <w:rsid w:val="00197DF9"/>
    <w:rsid w:val="001A1987"/>
    <w:rsid w:val="001A2564"/>
    <w:rsid w:val="001A6173"/>
    <w:rsid w:val="001A6CBA"/>
    <w:rsid w:val="001B0D97"/>
    <w:rsid w:val="001B1313"/>
    <w:rsid w:val="001B5A5D"/>
    <w:rsid w:val="001C1CE5"/>
    <w:rsid w:val="001C3D2A"/>
    <w:rsid w:val="001C53C6"/>
    <w:rsid w:val="001D255C"/>
    <w:rsid w:val="001D51BA"/>
    <w:rsid w:val="001D6342"/>
    <w:rsid w:val="001D6D53"/>
    <w:rsid w:val="001E544F"/>
    <w:rsid w:val="001E58E2"/>
    <w:rsid w:val="001E7597"/>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0B93"/>
    <w:rsid w:val="00221CBF"/>
    <w:rsid w:val="002224DB"/>
    <w:rsid w:val="00223FCB"/>
    <w:rsid w:val="0022502A"/>
    <w:rsid w:val="002252C3"/>
    <w:rsid w:val="00225C54"/>
    <w:rsid w:val="00230765"/>
    <w:rsid w:val="002319E4"/>
    <w:rsid w:val="00235632"/>
    <w:rsid w:val="0023581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9D2"/>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06EF"/>
    <w:rsid w:val="002C31A0"/>
    <w:rsid w:val="002C41E6"/>
    <w:rsid w:val="002C5BA4"/>
    <w:rsid w:val="002C70D2"/>
    <w:rsid w:val="002D071A"/>
    <w:rsid w:val="002D34B2"/>
    <w:rsid w:val="002D7637"/>
    <w:rsid w:val="002E17F2"/>
    <w:rsid w:val="002E2A2C"/>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2600"/>
    <w:rsid w:val="00313B22"/>
    <w:rsid w:val="00313FD6"/>
    <w:rsid w:val="003143BD"/>
    <w:rsid w:val="003161D2"/>
    <w:rsid w:val="003203ED"/>
    <w:rsid w:val="00322C9F"/>
    <w:rsid w:val="00324D23"/>
    <w:rsid w:val="00331751"/>
    <w:rsid w:val="00333375"/>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2D06"/>
    <w:rsid w:val="003B369F"/>
    <w:rsid w:val="003B36A3"/>
    <w:rsid w:val="003B7FE5"/>
    <w:rsid w:val="003C11C8"/>
    <w:rsid w:val="003C1CFA"/>
    <w:rsid w:val="003C2702"/>
    <w:rsid w:val="003C7806"/>
    <w:rsid w:val="003D109F"/>
    <w:rsid w:val="003D2478"/>
    <w:rsid w:val="003D3C45"/>
    <w:rsid w:val="003D5B1F"/>
    <w:rsid w:val="003D77B0"/>
    <w:rsid w:val="003E15FA"/>
    <w:rsid w:val="003E1BDD"/>
    <w:rsid w:val="003E3B11"/>
    <w:rsid w:val="003E3EE0"/>
    <w:rsid w:val="003E55E4"/>
    <w:rsid w:val="003E74E3"/>
    <w:rsid w:val="003F05C7"/>
    <w:rsid w:val="003F2CD4"/>
    <w:rsid w:val="003F4948"/>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4AE2"/>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00"/>
    <w:rsid w:val="004F0B4E"/>
    <w:rsid w:val="004F0B6C"/>
    <w:rsid w:val="004F2078"/>
    <w:rsid w:val="004F4DA3"/>
    <w:rsid w:val="0050619F"/>
    <w:rsid w:val="00506557"/>
    <w:rsid w:val="0050677A"/>
    <w:rsid w:val="005108D8"/>
    <w:rsid w:val="005116F9"/>
    <w:rsid w:val="005153A7"/>
    <w:rsid w:val="005154B1"/>
    <w:rsid w:val="005219CF"/>
    <w:rsid w:val="00526FED"/>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4334"/>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38D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4480"/>
    <w:rsid w:val="00695FC2"/>
    <w:rsid w:val="00696949"/>
    <w:rsid w:val="00697052"/>
    <w:rsid w:val="006A46FB"/>
    <w:rsid w:val="006A5E28"/>
    <w:rsid w:val="006A697B"/>
    <w:rsid w:val="006A7AFF"/>
    <w:rsid w:val="006B1816"/>
    <w:rsid w:val="006B1D6D"/>
    <w:rsid w:val="006B2099"/>
    <w:rsid w:val="006B50CF"/>
    <w:rsid w:val="006B5B0F"/>
    <w:rsid w:val="006B7632"/>
    <w:rsid w:val="006C03B8"/>
    <w:rsid w:val="006C1838"/>
    <w:rsid w:val="006C2389"/>
    <w:rsid w:val="006C279C"/>
    <w:rsid w:val="006C5EC9"/>
    <w:rsid w:val="006C6059"/>
    <w:rsid w:val="006C716E"/>
    <w:rsid w:val="006C7522"/>
    <w:rsid w:val="006D17B1"/>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4BC7"/>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3433"/>
    <w:rsid w:val="00843C1E"/>
    <w:rsid w:val="008444E8"/>
    <w:rsid w:val="00844E80"/>
    <w:rsid w:val="00846505"/>
    <w:rsid w:val="00846FE7"/>
    <w:rsid w:val="00853D81"/>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2FDC"/>
    <w:rsid w:val="008A30AC"/>
    <w:rsid w:val="008A44B8"/>
    <w:rsid w:val="008A51A8"/>
    <w:rsid w:val="008A54C7"/>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2FA"/>
    <w:rsid w:val="00906939"/>
    <w:rsid w:val="00910B7D"/>
    <w:rsid w:val="00911DFB"/>
    <w:rsid w:val="00913160"/>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0B47"/>
    <w:rsid w:val="009B1A4F"/>
    <w:rsid w:val="009B1F30"/>
    <w:rsid w:val="009B3AC2"/>
    <w:rsid w:val="009B4DF4"/>
    <w:rsid w:val="009B564E"/>
    <w:rsid w:val="009B61DF"/>
    <w:rsid w:val="009B64E5"/>
    <w:rsid w:val="009B7E87"/>
    <w:rsid w:val="009C2804"/>
    <w:rsid w:val="009C403E"/>
    <w:rsid w:val="009D3D3D"/>
    <w:rsid w:val="009D4FF0"/>
    <w:rsid w:val="009D703C"/>
    <w:rsid w:val="009D718F"/>
    <w:rsid w:val="009E068F"/>
    <w:rsid w:val="009E14E0"/>
    <w:rsid w:val="009E24FC"/>
    <w:rsid w:val="009E272D"/>
    <w:rsid w:val="009E277B"/>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2E93"/>
    <w:rsid w:val="00A2351A"/>
    <w:rsid w:val="00A264A9"/>
    <w:rsid w:val="00A27785"/>
    <w:rsid w:val="00A30187"/>
    <w:rsid w:val="00A3448A"/>
    <w:rsid w:val="00A34BDA"/>
    <w:rsid w:val="00A36297"/>
    <w:rsid w:val="00A41E2B"/>
    <w:rsid w:val="00A42C45"/>
    <w:rsid w:val="00A45651"/>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4A5C"/>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5F1"/>
    <w:rsid w:val="00AD4A5A"/>
    <w:rsid w:val="00AD5735"/>
    <w:rsid w:val="00AE27AC"/>
    <w:rsid w:val="00AE2834"/>
    <w:rsid w:val="00AE40E0"/>
    <w:rsid w:val="00AE4DBA"/>
    <w:rsid w:val="00AE4F07"/>
    <w:rsid w:val="00AF1C5D"/>
    <w:rsid w:val="00AF237F"/>
    <w:rsid w:val="00AF2F1D"/>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73CC5"/>
    <w:rsid w:val="00B73F31"/>
    <w:rsid w:val="00B76A57"/>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6FDE"/>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074C"/>
    <w:rsid w:val="00C81568"/>
    <w:rsid w:val="00C855E0"/>
    <w:rsid w:val="00C9027A"/>
    <w:rsid w:val="00C9068E"/>
    <w:rsid w:val="00C93C4B"/>
    <w:rsid w:val="00C93FF8"/>
    <w:rsid w:val="00C9419E"/>
    <w:rsid w:val="00C944AB"/>
    <w:rsid w:val="00C95B40"/>
    <w:rsid w:val="00CA0505"/>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5CB"/>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5F48"/>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37F0C"/>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040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975A6"/>
    <w:rsid w:val="00EA60F2"/>
    <w:rsid w:val="00EA7A41"/>
    <w:rsid w:val="00EB077B"/>
    <w:rsid w:val="00EB4EA2"/>
    <w:rsid w:val="00EC27C6"/>
    <w:rsid w:val="00EC4207"/>
    <w:rsid w:val="00EC5653"/>
    <w:rsid w:val="00EC71CE"/>
    <w:rsid w:val="00ED1006"/>
    <w:rsid w:val="00EE784D"/>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21DB"/>
    <w:rsid w:val="00F6302A"/>
    <w:rsid w:val="00F64C2B"/>
    <w:rsid w:val="00F651BE"/>
    <w:rsid w:val="00F65221"/>
    <w:rsid w:val="00F65B1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4C3A"/>
    <w:rsid w:val="00F96985"/>
    <w:rsid w:val="00F97838"/>
    <w:rsid w:val="00FA09AC"/>
    <w:rsid w:val="00FA24AC"/>
    <w:rsid w:val="00FA2BB3"/>
    <w:rsid w:val="00FA3D94"/>
    <w:rsid w:val="00FA3FA4"/>
    <w:rsid w:val="00FB200E"/>
    <w:rsid w:val="00FB4C80"/>
    <w:rsid w:val="00FB6A6A"/>
    <w:rsid w:val="00FB7575"/>
    <w:rsid w:val="00FC5EFD"/>
    <w:rsid w:val="00FC7429"/>
    <w:rsid w:val="00FD07F6"/>
    <w:rsid w:val="00FD1EC8"/>
    <w:rsid w:val="00FD47ED"/>
    <w:rsid w:val="00FD74DB"/>
    <w:rsid w:val="00FD7660"/>
    <w:rsid w:val="00FE0655"/>
    <w:rsid w:val="00FE0BC9"/>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201">
    <w:name w:val="font201"/>
    <w:basedOn w:val="DefaultParagraphFont"/>
    <w:rsid w:val="004F0B00"/>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577637725">
      <w:bodyDiv w:val="1"/>
      <w:marLeft w:val="0"/>
      <w:marRight w:val="0"/>
      <w:marTop w:val="0"/>
      <w:marBottom w:val="0"/>
      <w:divBdr>
        <w:top w:val="none" w:sz="0" w:space="0" w:color="auto"/>
        <w:left w:val="none" w:sz="0" w:space="0" w:color="auto"/>
        <w:bottom w:val="none" w:sz="0" w:space="0" w:color="auto"/>
        <w:right w:val="none" w:sz="0" w:space="0" w:color="auto"/>
      </w:divBdr>
    </w:div>
    <w:div w:id="636420240">
      <w:bodyDiv w:val="1"/>
      <w:marLeft w:val="0"/>
      <w:marRight w:val="0"/>
      <w:marTop w:val="0"/>
      <w:marBottom w:val="0"/>
      <w:divBdr>
        <w:top w:val="none" w:sz="0" w:space="0" w:color="auto"/>
        <w:left w:val="none" w:sz="0" w:space="0" w:color="auto"/>
        <w:bottom w:val="none" w:sz="0" w:space="0" w:color="auto"/>
        <w:right w:val="none" w:sz="0" w:space="0" w:color="auto"/>
      </w:divBdr>
    </w:div>
    <w:div w:id="656343170">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706419003">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245916360">
      <w:bodyDiv w:val="1"/>
      <w:marLeft w:val="0"/>
      <w:marRight w:val="0"/>
      <w:marTop w:val="0"/>
      <w:marBottom w:val="0"/>
      <w:divBdr>
        <w:top w:val="none" w:sz="0" w:space="0" w:color="auto"/>
        <w:left w:val="none" w:sz="0" w:space="0" w:color="auto"/>
        <w:bottom w:val="none" w:sz="0" w:space="0" w:color="auto"/>
        <w:right w:val="none" w:sz="0" w:space="0" w:color="auto"/>
      </w:divBdr>
    </w:div>
    <w:div w:id="1390805794">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13253683">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77029735">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0275276E-EC56-48EB-89A8-6777932D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214</TotalTime>
  <Pages>6</Pages>
  <Words>2008</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13434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Stephen Grant</cp:lastModifiedBy>
  <cp:revision>42</cp:revision>
  <cp:lastPrinted>2008-01-31T16:09:00Z</cp:lastPrinted>
  <dcterms:created xsi:type="dcterms:W3CDTF">2017-09-29T13:43:00Z</dcterms:created>
  <dcterms:modified xsi:type="dcterms:W3CDTF">2017-10-03T05:22:00Z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